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9D" w:rsidRDefault="008112BA">
      <w:r>
        <w:t xml:space="preserve">                                                                                                                                                      </w:t>
      </w:r>
      <w:r>
        <w:rPr>
          <w:noProof/>
          <w:lang w:eastAsia="en-GB"/>
        </w:rPr>
        <w:drawing>
          <wp:inline distT="0" distB="0" distL="0" distR="0" wp14:anchorId="22C05C2C" wp14:editId="489CC58C">
            <wp:extent cx="971550" cy="647700"/>
            <wp:effectExtent l="0" t="0" r="0" b="0"/>
            <wp:docPr id="2" name="Picture 2" descr="cid:image001.jpg@01D26B1E.F4561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6B1E.F45619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r>
        <w:t xml:space="preserve">                                                                                                                                     </w:t>
      </w:r>
    </w:p>
    <w:p w:rsidR="008112BA" w:rsidRDefault="008112BA">
      <w:r w:rsidRPr="008112BA">
        <w:rPr>
          <w:noProof/>
          <w:lang w:eastAsia="en-GB"/>
        </w:rPr>
        <mc:AlternateContent>
          <mc:Choice Requires="wps">
            <w:drawing>
              <wp:anchor distT="0" distB="0" distL="114300" distR="114300" simplePos="0" relativeHeight="251659264" behindDoc="0" locked="0" layoutInCell="1" allowOverlap="1" wp14:anchorId="0A9C0868" wp14:editId="1EFB2F89">
                <wp:simplePos x="0" y="0"/>
                <wp:positionH relativeFrom="column">
                  <wp:posOffset>-87782</wp:posOffset>
                </wp:positionH>
                <wp:positionV relativeFrom="paragraph">
                  <wp:posOffset>-2742</wp:posOffset>
                </wp:positionV>
                <wp:extent cx="5902807" cy="658368"/>
                <wp:effectExtent l="0" t="0" r="22225" b="27940"/>
                <wp:wrapNone/>
                <wp:docPr id="1" name="Text Box 1"/>
                <wp:cNvGraphicFramePr/>
                <a:graphic xmlns:a="http://schemas.openxmlformats.org/drawingml/2006/main">
                  <a:graphicData uri="http://schemas.microsoft.com/office/word/2010/wordprocessingShape">
                    <wps:wsp>
                      <wps:cNvSpPr txBox="1"/>
                      <wps:spPr>
                        <a:xfrm>
                          <a:off x="0" y="0"/>
                          <a:ext cx="5902807" cy="658368"/>
                        </a:xfrm>
                        <a:prstGeom prst="rect">
                          <a:avLst/>
                        </a:prstGeom>
                        <a:solidFill>
                          <a:srgbClr val="1F497D">
                            <a:lumMod val="40000"/>
                            <a:lumOff val="60000"/>
                          </a:srgbClr>
                        </a:solidFill>
                        <a:ln w="6350">
                          <a:solidFill>
                            <a:prstClr val="black"/>
                          </a:solidFill>
                        </a:ln>
                        <a:effectLst/>
                      </wps:spPr>
                      <wps:txbx>
                        <w:txbxContent>
                          <w:p w:rsidR="008112BA" w:rsidRPr="000154D4" w:rsidRDefault="008112BA" w:rsidP="008112BA">
                            <w:pPr>
                              <w:jc w:val="center"/>
                              <w:rPr>
                                <w:sz w:val="32"/>
                                <w:szCs w:val="32"/>
                              </w:rPr>
                            </w:pPr>
                            <w:r w:rsidRPr="000154D4">
                              <w:rPr>
                                <w:rFonts w:ascii="Arial" w:eastAsia="+mj-ea" w:hAnsi="Arial" w:cs="Arial"/>
                                <w:b/>
                                <w:bCs/>
                                <w:color w:val="000000"/>
                                <w:kern w:val="24"/>
                                <w:sz w:val="32"/>
                                <w:szCs w:val="32"/>
                                <w:lang w:val="en-US"/>
                              </w:rPr>
                              <w:t>Me first: Children and young people centred conversations about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2pt;width:464.8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bgIAAOkEAAAOAAAAZHJzL2Uyb0RvYy54bWysVN9v2jAQfp+0/8Hy+5pAgQJqqFgrpkld&#10;W6md+mwcB6LZPs82JN1fvzsnUNrtaRoPxvfD3919d5fLq9Zotlc+1GALPjjLOVNWQlnbTcG/P60+&#10;TTkLUdhSaLCq4C8q8KvFxw+XjZurIWxBl8ozBLFh3riCb2N08ywLcquMCGfglEVjBd6IiKLfZKUX&#10;DaIbnQ3zfJI14EvnQaoQUHvTGfki4VeVkvG+qoKKTBccc4vp9Olc05ktLsV844Xb1rJPQ/xDFkbU&#10;FoMeoW5EFGzn6z+gTC09BKjimQSTQVXVUqUasJpB/q6ax61wKtWC5AR3pCn8P1h5t3/wrC6xd5xZ&#10;YbBFT6qN7DO0bEDsNC7M0enRoVtsUU2evT6gkopuK2/oH8thaEeeX47cEphE5XiWD6f5BWcSbZPx&#10;9HwyJZjs9bXzIX5RYBhdCu6xd4lSsb8NsXM9uFCwALouV7XWSfCb9bX2bC+wz4PVaHZxk97qnfkG&#10;Zace5fjrGo5qHItOPTmoMZXQwaS03uBryxpM+3ycJ9g3NkrqGHuthfzRF3bihdjaUqIqzWRfEHHb&#10;cUi32K7bntg1lC/It4duXoOTqxqj3IoQH4THAUWKceniPR6VBkwN+htnW/C//qYnf5wbtHLW4MAX&#10;PPzcCa84018tTtRsMBrRhiRhNL4YouBPLetTi92ZayCucb2dTFfyj/pwrTyYZ9zNJUVFk7ASYxc8&#10;Hq7XsVtD3G2plsvkhDvhRLy1j04SNBFG7D61z8K7fi4iTtQdHFZDzN+NR+dLLy0sdxGqOs0OEdyx&#10;is0lAfcptbnffVrYUzl5vX6hFr8BAAD//wMAUEsDBBQABgAIAAAAIQAUY1U23wAAAAkBAAAPAAAA&#10;ZHJzL2Rvd25yZXYueG1sTI/BTsMwEETvSPyDtUjcWjsNRW2IU6EKTkUUQg89usmSRInXUeym4e9Z&#10;TuW2oxnNvkk3k+3EiINvHGmI5goEUuHKhioNh6/X2QqED4ZK0zlCDT/oYZPd3qQmKd2FPnHMQyW4&#10;hHxiNNQh9ImUvqjRGj93PRJ7326wJrAcKlkO5sLltpMLpR6lNQ3xh9r0uK2xaPOz1TCu9rv9u3xb&#10;qih/+dgtVHtstwet7++m5ycQAadwDcMfPqNDxkwnd6bSi07DLIoZPfDxAIL9dbRkfeKgimOQWSr/&#10;L8h+AQAA//8DAFBLAQItABQABgAIAAAAIQC2gziS/gAAAOEBAAATAAAAAAAAAAAAAAAAAAAAAABb&#10;Q29udGVudF9UeXBlc10ueG1sUEsBAi0AFAAGAAgAAAAhADj9If/WAAAAlAEAAAsAAAAAAAAAAAAA&#10;AAAALwEAAF9yZWxzLy5yZWxzUEsBAi0AFAAGAAgAAAAhAD+MC1RuAgAA6QQAAA4AAAAAAAAAAAAA&#10;AAAALgIAAGRycy9lMm9Eb2MueG1sUEsBAi0AFAAGAAgAAAAhABRjVTbfAAAACQEAAA8AAAAAAAAA&#10;AAAAAAAAyAQAAGRycy9kb3ducmV2LnhtbFBLBQYAAAAABAAEAPMAAADUBQAAAAA=&#10;" fillcolor="#8eb4e3" strokeweight=".5pt">
                <v:textbox>
                  <w:txbxContent>
                    <w:p w:rsidR="008112BA" w:rsidRPr="000154D4" w:rsidRDefault="008112BA" w:rsidP="008112BA">
                      <w:pPr>
                        <w:jc w:val="center"/>
                        <w:rPr>
                          <w:sz w:val="32"/>
                          <w:szCs w:val="32"/>
                        </w:rPr>
                      </w:pPr>
                      <w:r w:rsidRPr="000154D4">
                        <w:rPr>
                          <w:rFonts w:ascii="Arial" w:eastAsia="+mj-ea" w:hAnsi="Arial" w:cs="Arial"/>
                          <w:b/>
                          <w:bCs/>
                          <w:color w:val="000000"/>
                          <w:kern w:val="24"/>
                          <w:sz w:val="32"/>
                          <w:szCs w:val="32"/>
                          <w:lang w:val="en-US"/>
                        </w:rPr>
                        <w:t>Me first: Children and young people centred conversations about concerns</w:t>
                      </w:r>
                    </w:p>
                  </w:txbxContent>
                </v:textbox>
              </v:shape>
            </w:pict>
          </mc:Fallback>
        </mc:AlternateContent>
      </w:r>
    </w:p>
    <w:p w:rsidR="008112BA" w:rsidRDefault="008112BA"/>
    <w:p w:rsidR="008112BA" w:rsidRDefault="008112BA"/>
    <w:tbl>
      <w:tblPr>
        <w:tblStyle w:val="TableGrid"/>
        <w:tblpPr w:leftFromText="180" w:rightFromText="180" w:vertAnchor="text" w:horzAnchor="margin" w:tblpY="1"/>
        <w:tblW w:w="9322" w:type="dxa"/>
        <w:tblLayout w:type="fixed"/>
        <w:tblLook w:val="04A0" w:firstRow="1" w:lastRow="0" w:firstColumn="1" w:lastColumn="0" w:noHBand="0" w:noVBand="1"/>
      </w:tblPr>
      <w:tblGrid>
        <w:gridCol w:w="9322"/>
      </w:tblGrid>
      <w:tr w:rsidR="008112BA" w:rsidTr="000154D4">
        <w:tc>
          <w:tcPr>
            <w:tcW w:w="9322" w:type="dxa"/>
            <w:shd w:val="clear" w:color="auto" w:fill="C6D9F1" w:themeFill="text2" w:themeFillTint="33"/>
          </w:tcPr>
          <w:p w:rsidR="008112BA" w:rsidRPr="008112BA" w:rsidRDefault="008112BA" w:rsidP="000154D4">
            <w:pPr>
              <w:jc w:val="center"/>
              <w:rPr>
                <w:rFonts w:ascii="Arial" w:hAnsi="Arial" w:cs="Arial"/>
                <w:b/>
                <w:sz w:val="28"/>
                <w:szCs w:val="28"/>
              </w:rPr>
            </w:pPr>
            <w:r w:rsidRPr="008112BA">
              <w:rPr>
                <w:rFonts w:ascii="Arial" w:hAnsi="Arial" w:cs="Arial"/>
                <w:b/>
                <w:sz w:val="28"/>
                <w:szCs w:val="28"/>
              </w:rPr>
              <w:t xml:space="preserve">NHS England has commissioned the following </w:t>
            </w:r>
            <w:r w:rsidR="000154D4">
              <w:rPr>
                <w:rFonts w:ascii="Arial" w:hAnsi="Arial" w:cs="Arial"/>
                <w:b/>
                <w:sz w:val="28"/>
                <w:szCs w:val="28"/>
              </w:rPr>
              <w:t xml:space="preserve">free </w:t>
            </w:r>
            <w:r w:rsidRPr="008112BA">
              <w:rPr>
                <w:rFonts w:ascii="Arial" w:hAnsi="Arial" w:cs="Arial"/>
                <w:b/>
                <w:sz w:val="28"/>
                <w:szCs w:val="28"/>
              </w:rPr>
              <w:t xml:space="preserve">training for front line health staff working with children and young people within NHS England </w:t>
            </w:r>
            <w:r w:rsidR="00E03D1B">
              <w:rPr>
                <w:rFonts w:ascii="Arial" w:hAnsi="Arial" w:cs="Arial"/>
                <w:b/>
                <w:sz w:val="28"/>
                <w:szCs w:val="28"/>
              </w:rPr>
              <w:t xml:space="preserve">Midlands and East </w:t>
            </w:r>
            <w:r w:rsidRPr="008112BA">
              <w:rPr>
                <w:rFonts w:ascii="Arial" w:hAnsi="Arial" w:cs="Arial"/>
                <w:b/>
                <w:sz w:val="28"/>
                <w:szCs w:val="28"/>
              </w:rPr>
              <w:t>region.</w:t>
            </w:r>
          </w:p>
          <w:p w:rsidR="008112BA" w:rsidRDefault="008112BA" w:rsidP="008112BA">
            <w:pPr>
              <w:rPr>
                <w:rFonts w:ascii="Arial" w:hAnsi="Arial" w:cs="Arial"/>
                <w:b/>
                <w:sz w:val="28"/>
                <w:szCs w:val="28"/>
              </w:rPr>
            </w:pPr>
          </w:p>
          <w:p w:rsidR="008112BA" w:rsidRPr="000154D4" w:rsidRDefault="008112BA" w:rsidP="000154D4">
            <w:pPr>
              <w:jc w:val="center"/>
              <w:rPr>
                <w:rFonts w:ascii="Arial" w:hAnsi="Arial" w:cs="Arial"/>
                <w:sz w:val="24"/>
                <w:szCs w:val="24"/>
              </w:rPr>
            </w:pPr>
            <w:r w:rsidRPr="000154D4">
              <w:rPr>
                <w:rFonts w:ascii="Arial" w:hAnsi="Arial" w:cs="Arial"/>
                <w:sz w:val="24"/>
                <w:szCs w:val="24"/>
              </w:rPr>
              <w:t>“</w:t>
            </w:r>
            <w:proofErr w:type="spellStart"/>
            <w:r w:rsidRPr="000154D4">
              <w:rPr>
                <w:rFonts w:ascii="Arial" w:hAnsi="Arial" w:cs="Arial"/>
                <w:sz w:val="24"/>
                <w:szCs w:val="24"/>
              </w:rPr>
              <w:t>Me</w:t>
            </w:r>
            <w:proofErr w:type="spellEnd"/>
            <w:r w:rsidRPr="000154D4">
              <w:rPr>
                <w:rFonts w:ascii="Arial" w:hAnsi="Arial" w:cs="Arial"/>
                <w:sz w:val="24"/>
                <w:szCs w:val="24"/>
              </w:rPr>
              <w:t xml:space="preserve"> first” is being funded by NHS England to develop a new set of resources to support health and care professionals to develop the knowledge, skills and confidence to communicate with children and young people when they have concerns about safeguarding, child sexual exploitation or other issues that may be affecting their safety, welfare or wellbeing.</w:t>
            </w:r>
          </w:p>
          <w:p w:rsidR="008112BA" w:rsidRDefault="008112BA" w:rsidP="008112BA"/>
          <w:p w:rsidR="00E03D1B" w:rsidRDefault="00E03D1B" w:rsidP="008112BA">
            <w:pPr>
              <w:rPr>
                <w:rFonts w:ascii="Arial" w:hAnsi="Arial" w:cs="Arial"/>
                <w:b/>
                <w:sz w:val="24"/>
                <w:szCs w:val="24"/>
              </w:rPr>
            </w:pPr>
            <w:r>
              <w:rPr>
                <w:rFonts w:ascii="Arial" w:hAnsi="Arial" w:cs="Arial"/>
                <w:b/>
                <w:sz w:val="24"/>
                <w:szCs w:val="24"/>
              </w:rPr>
              <w:t>There will be 4</w:t>
            </w:r>
            <w:r w:rsidR="008112BA" w:rsidRPr="000154D4">
              <w:rPr>
                <w:rFonts w:ascii="Arial" w:hAnsi="Arial" w:cs="Arial"/>
                <w:b/>
                <w:sz w:val="24"/>
                <w:szCs w:val="24"/>
              </w:rPr>
              <w:t xml:space="preserve"> events across the </w:t>
            </w:r>
            <w:r>
              <w:rPr>
                <w:rFonts w:ascii="Arial" w:hAnsi="Arial" w:cs="Arial"/>
                <w:b/>
                <w:sz w:val="24"/>
                <w:szCs w:val="24"/>
              </w:rPr>
              <w:t>Midlands and East</w:t>
            </w:r>
            <w:r w:rsidR="008112BA" w:rsidRPr="000154D4">
              <w:rPr>
                <w:rFonts w:ascii="Arial" w:hAnsi="Arial" w:cs="Arial"/>
                <w:b/>
                <w:sz w:val="24"/>
                <w:szCs w:val="24"/>
              </w:rPr>
              <w:t xml:space="preserve"> region and they can be </w:t>
            </w:r>
          </w:p>
          <w:p w:rsidR="00E03D1B" w:rsidRDefault="00E03D1B" w:rsidP="008112BA">
            <w:pPr>
              <w:rPr>
                <w:rFonts w:ascii="Arial" w:hAnsi="Arial" w:cs="Arial"/>
                <w:b/>
                <w:sz w:val="24"/>
                <w:szCs w:val="24"/>
              </w:rPr>
            </w:pPr>
          </w:p>
          <w:p w:rsidR="008112BA" w:rsidRPr="000154D4" w:rsidRDefault="00E03D1B" w:rsidP="008112BA">
            <w:pPr>
              <w:rPr>
                <w:sz w:val="24"/>
                <w:szCs w:val="24"/>
              </w:rPr>
            </w:pPr>
            <w:proofErr w:type="gramStart"/>
            <w:r>
              <w:rPr>
                <w:rFonts w:ascii="Arial" w:hAnsi="Arial" w:cs="Arial"/>
                <w:b/>
                <w:sz w:val="24"/>
                <w:szCs w:val="24"/>
              </w:rPr>
              <w:t>accessed</w:t>
            </w:r>
            <w:proofErr w:type="gramEnd"/>
            <w:r>
              <w:rPr>
                <w:rFonts w:ascii="Arial" w:hAnsi="Arial" w:cs="Arial"/>
                <w:b/>
                <w:sz w:val="24"/>
                <w:szCs w:val="24"/>
              </w:rPr>
              <w:t xml:space="preserve"> via (</w:t>
            </w:r>
            <w:r w:rsidRPr="00E03D1B">
              <w:rPr>
                <w:rFonts w:ascii="Arial" w:hAnsi="Arial" w:cs="Arial"/>
                <w:b/>
                <w:color w:val="FF0000"/>
                <w:sz w:val="24"/>
                <w:szCs w:val="24"/>
              </w:rPr>
              <w:t>insert Eventbrite link</w:t>
            </w:r>
            <w:r>
              <w:rPr>
                <w:rFonts w:ascii="Arial" w:hAnsi="Arial" w:cs="Arial"/>
                <w:b/>
                <w:sz w:val="24"/>
                <w:szCs w:val="24"/>
              </w:rPr>
              <w:t xml:space="preserve">) </w:t>
            </w:r>
            <w:r w:rsidR="000154D4" w:rsidRPr="000154D4">
              <w:rPr>
                <w:rFonts w:ascii="Arial" w:hAnsi="Arial" w:cs="Arial"/>
                <w:b/>
                <w:sz w:val="24"/>
                <w:szCs w:val="24"/>
              </w:rPr>
              <w:t>to book a place.</w:t>
            </w:r>
          </w:p>
          <w:tbl>
            <w:tblPr>
              <w:tblStyle w:val="TableGrid"/>
              <w:tblpPr w:leftFromText="180" w:rightFromText="180" w:vertAnchor="text" w:horzAnchor="margin" w:tblpX="40" w:tblpY="395"/>
              <w:tblW w:w="9248" w:type="dxa"/>
              <w:tblLayout w:type="fixed"/>
              <w:tblLook w:val="04A0" w:firstRow="1" w:lastRow="0" w:firstColumn="1" w:lastColumn="0" w:noHBand="0" w:noVBand="1"/>
            </w:tblPr>
            <w:tblGrid>
              <w:gridCol w:w="2370"/>
              <w:gridCol w:w="6878"/>
            </w:tblGrid>
            <w:tr w:rsidR="008112BA" w:rsidRPr="008112BA" w:rsidTr="000154D4">
              <w:trPr>
                <w:trHeight w:val="736"/>
              </w:trPr>
              <w:tc>
                <w:tcPr>
                  <w:tcW w:w="2370" w:type="dxa"/>
                </w:tcPr>
                <w:p w:rsidR="008112BA" w:rsidRPr="008112BA" w:rsidRDefault="00E03D1B" w:rsidP="008112BA">
                  <w:pPr>
                    <w:rPr>
                      <w:rFonts w:ascii="Arial" w:eastAsia="Calibri" w:hAnsi="Arial" w:cs="Arial"/>
                      <w:b/>
                      <w:sz w:val="24"/>
                      <w:szCs w:val="24"/>
                    </w:rPr>
                  </w:pPr>
                  <w:r>
                    <w:rPr>
                      <w:rFonts w:ascii="Arial" w:eastAsia="Calibri" w:hAnsi="Arial" w:cs="Arial"/>
                      <w:b/>
                      <w:sz w:val="24"/>
                      <w:szCs w:val="24"/>
                    </w:rPr>
                    <w:t>Tue 8</w:t>
                  </w:r>
                  <w:r w:rsidR="008112BA" w:rsidRPr="008112BA">
                    <w:rPr>
                      <w:rFonts w:ascii="Arial" w:eastAsia="Calibri" w:hAnsi="Arial" w:cs="Arial"/>
                      <w:b/>
                      <w:sz w:val="24"/>
                      <w:szCs w:val="24"/>
                      <w:vertAlign w:val="superscript"/>
                    </w:rPr>
                    <w:t>th</w:t>
                  </w:r>
                  <w:r>
                    <w:rPr>
                      <w:rFonts w:ascii="Arial" w:eastAsia="Calibri" w:hAnsi="Arial" w:cs="Arial"/>
                      <w:b/>
                      <w:sz w:val="24"/>
                      <w:szCs w:val="24"/>
                    </w:rPr>
                    <w:t xml:space="preserve"> August</w:t>
                  </w:r>
                </w:p>
                <w:p w:rsidR="005B778E" w:rsidRDefault="005B778E" w:rsidP="008112BA">
                  <w:pPr>
                    <w:rPr>
                      <w:rFonts w:ascii="Arial" w:eastAsia="Calibri" w:hAnsi="Arial" w:cs="Arial"/>
                      <w:b/>
                      <w:sz w:val="20"/>
                      <w:szCs w:val="20"/>
                    </w:rPr>
                  </w:pPr>
                </w:p>
                <w:p w:rsidR="008112BA" w:rsidRPr="005B778E" w:rsidRDefault="008112BA" w:rsidP="008112BA">
                  <w:pPr>
                    <w:rPr>
                      <w:rFonts w:ascii="Arial" w:eastAsia="Calibri" w:hAnsi="Arial" w:cs="Arial"/>
                      <w:b/>
                      <w:sz w:val="20"/>
                      <w:szCs w:val="20"/>
                    </w:rPr>
                  </w:pPr>
                  <w:r w:rsidRPr="005B778E">
                    <w:rPr>
                      <w:rFonts w:ascii="Arial" w:eastAsia="Calibri" w:hAnsi="Arial" w:cs="Arial"/>
                      <w:b/>
                      <w:sz w:val="20"/>
                      <w:szCs w:val="20"/>
                    </w:rPr>
                    <w:t>9am - 13.30pm</w:t>
                  </w:r>
                </w:p>
              </w:tc>
              <w:tc>
                <w:tcPr>
                  <w:tcW w:w="6878" w:type="dxa"/>
                </w:tcPr>
                <w:p w:rsidR="008112BA" w:rsidRDefault="00E03D1B" w:rsidP="008112BA">
                  <w:pPr>
                    <w:rPr>
                      <w:rFonts w:ascii="Arial" w:eastAsia="Calibri" w:hAnsi="Arial" w:cs="Arial"/>
                      <w:b/>
                      <w:sz w:val="24"/>
                      <w:szCs w:val="24"/>
                    </w:rPr>
                  </w:pPr>
                  <w:r w:rsidRPr="00E03D1B">
                    <w:rPr>
                      <w:rFonts w:ascii="Arial" w:eastAsia="Calibri" w:hAnsi="Arial" w:cs="Arial"/>
                      <w:b/>
                      <w:sz w:val="24"/>
                      <w:szCs w:val="24"/>
                    </w:rPr>
                    <w:t>Birmingham</w:t>
                  </w:r>
                  <w:r w:rsidR="008112BA" w:rsidRPr="00E03D1B">
                    <w:rPr>
                      <w:rFonts w:ascii="Arial" w:eastAsia="Calibri" w:hAnsi="Arial" w:cs="Arial"/>
                      <w:b/>
                      <w:sz w:val="24"/>
                      <w:szCs w:val="24"/>
                    </w:rPr>
                    <w:t xml:space="preserve"> </w:t>
                  </w:r>
                </w:p>
                <w:p w:rsidR="005B778E" w:rsidRPr="005B778E" w:rsidRDefault="005B778E" w:rsidP="005B778E">
                  <w:pPr>
                    <w:rPr>
                      <w:rFonts w:ascii="Arial" w:eastAsia="Calibri" w:hAnsi="Arial" w:cs="Arial"/>
                      <w:sz w:val="20"/>
                      <w:szCs w:val="20"/>
                    </w:rPr>
                  </w:pPr>
                  <w:r w:rsidRPr="005B778E">
                    <w:rPr>
                      <w:rFonts w:ascii="Arial" w:eastAsia="Calibri" w:hAnsi="Arial" w:cs="Arial"/>
                      <w:sz w:val="20"/>
                      <w:szCs w:val="20"/>
                    </w:rPr>
                    <w:t>IET Birmingham: Austin Court</w:t>
                  </w:r>
                </w:p>
                <w:p w:rsidR="005B778E" w:rsidRDefault="005B778E" w:rsidP="005B778E">
                  <w:pPr>
                    <w:rPr>
                      <w:rFonts w:ascii="Arial" w:eastAsia="Calibri" w:hAnsi="Arial" w:cs="Arial"/>
                      <w:sz w:val="20"/>
                      <w:szCs w:val="20"/>
                    </w:rPr>
                  </w:pPr>
                  <w:r w:rsidRPr="005B778E">
                    <w:rPr>
                      <w:rFonts w:ascii="Arial" w:eastAsia="Calibri" w:hAnsi="Arial" w:cs="Arial"/>
                      <w:sz w:val="20"/>
                      <w:szCs w:val="20"/>
                    </w:rPr>
                    <w:t>IET</w:t>
                  </w:r>
                  <w:r w:rsidRPr="005B778E">
                    <w:rPr>
                      <w:rFonts w:ascii="Arial" w:eastAsia="Calibri" w:hAnsi="Arial" w:cs="Arial"/>
                      <w:sz w:val="20"/>
                      <w:szCs w:val="20"/>
                    </w:rPr>
                    <w:t xml:space="preserve"> Services Limited, 8</w:t>
                  </w:r>
                  <w:r w:rsidRPr="005B778E">
                    <w:rPr>
                      <w:rFonts w:ascii="Arial" w:eastAsia="Calibri" w:hAnsi="Arial" w:cs="Arial"/>
                      <w:sz w:val="20"/>
                      <w:szCs w:val="20"/>
                    </w:rPr>
                    <w:t xml:space="preserve">0 Cambridge Street, Birmingham, </w:t>
                  </w:r>
                  <w:r w:rsidRPr="005B778E">
                    <w:rPr>
                      <w:rFonts w:ascii="Arial" w:eastAsia="Calibri" w:hAnsi="Arial" w:cs="Arial"/>
                      <w:sz w:val="20"/>
                      <w:szCs w:val="20"/>
                    </w:rPr>
                    <w:t>B1 2NP</w:t>
                  </w:r>
                </w:p>
                <w:p w:rsidR="005B778E" w:rsidRPr="00E03D1B" w:rsidRDefault="005B778E" w:rsidP="005B778E">
                  <w:pPr>
                    <w:rPr>
                      <w:rFonts w:ascii="Arial" w:eastAsia="Calibri" w:hAnsi="Arial" w:cs="Arial"/>
                      <w:b/>
                      <w:sz w:val="24"/>
                      <w:szCs w:val="24"/>
                    </w:rPr>
                  </w:pPr>
                </w:p>
              </w:tc>
            </w:tr>
            <w:tr w:rsidR="008112BA" w:rsidRPr="008112BA" w:rsidTr="000154D4">
              <w:trPr>
                <w:trHeight w:val="736"/>
              </w:trPr>
              <w:tc>
                <w:tcPr>
                  <w:tcW w:w="2370" w:type="dxa"/>
                </w:tcPr>
                <w:p w:rsidR="00E03D1B" w:rsidRDefault="008112BA" w:rsidP="00E03D1B">
                  <w:pPr>
                    <w:rPr>
                      <w:rFonts w:ascii="Arial" w:eastAsia="Calibri" w:hAnsi="Arial" w:cs="Arial"/>
                      <w:b/>
                      <w:sz w:val="24"/>
                      <w:szCs w:val="24"/>
                    </w:rPr>
                  </w:pPr>
                  <w:r w:rsidRPr="008112BA">
                    <w:rPr>
                      <w:rFonts w:ascii="Arial" w:eastAsia="Calibri" w:hAnsi="Arial" w:cs="Arial"/>
                      <w:b/>
                      <w:sz w:val="24"/>
                      <w:szCs w:val="24"/>
                    </w:rPr>
                    <w:t xml:space="preserve">Mon </w:t>
                  </w:r>
                  <w:r w:rsidR="00E03D1B">
                    <w:rPr>
                      <w:rFonts w:ascii="Arial" w:eastAsia="Calibri" w:hAnsi="Arial" w:cs="Arial"/>
                      <w:b/>
                      <w:sz w:val="24"/>
                      <w:szCs w:val="24"/>
                    </w:rPr>
                    <w:t>4</w:t>
                  </w:r>
                  <w:r w:rsidR="00E03D1B" w:rsidRPr="00E03D1B">
                    <w:rPr>
                      <w:rFonts w:ascii="Arial" w:eastAsia="Calibri" w:hAnsi="Arial" w:cs="Arial"/>
                      <w:b/>
                      <w:sz w:val="24"/>
                      <w:szCs w:val="24"/>
                      <w:vertAlign w:val="superscript"/>
                    </w:rPr>
                    <w:t>th</w:t>
                  </w:r>
                  <w:r w:rsidR="00E03D1B">
                    <w:rPr>
                      <w:rFonts w:ascii="Arial" w:eastAsia="Calibri" w:hAnsi="Arial" w:cs="Arial"/>
                      <w:b/>
                      <w:sz w:val="24"/>
                      <w:szCs w:val="24"/>
                    </w:rPr>
                    <w:t xml:space="preserve"> Sept</w:t>
                  </w:r>
                </w:p>
                <w:p w:rsidR="005B778E" w:rsidRDefault="005B778E" w:rsidP="00E03D1B">
                  <w:pPr>
                    <w:rPr>
                      <w:rFonts w:ascii="Arial" w:eastAsia="Calibri" w:hAnsi="Arial" w:cs="Arial"/>
                      <w:b/>
                      <w:sz w:val="20"/>
                      <w:szCs w:val="20"/>
                    </w:rPr>
                  </w:pPr>
                </w:p>
                <w:p w:rsidR="008112BA" w:rsidRPr="005B778E" w:rsidRDefault="00F3729E" w:rsidP="00E03D1B">
                  <w:pPr>
                    <w:rPr>
                      <w:rFonts w:ascii="Arial" w:eastAsia="Calibri" w:hAnsi="Arial" w:cs="Arial"/>
                      <w:b/>
                      <w:sz w:val="20"/>
                      <w:szCs w:val="20"/>
                    </w:rPr>
                  </w:pPr>
                  <w:r w:rsidRPr="005B778E">
                    <w:rPr>
                      <w:rFonts w:ascii="Arial" w:eastAsia="Calibri" w:hAnsi="Arial" w:cs="Arial"/>
                      <w:b/>
                      <w:sz w:val="20"/>
                      <w:szCs w:val="20"/>
                    </w:rPr>
                    <w:t>12</w:t>
                  </w:r>
                  <w:r w:rsidR="008112BA" w:rsidRPr="005B778E">
                    <w:rPr>
                      <w:rFonts w:ascii="Arial" w:eastAsia="Calibri" w:hAnsi="Arial" w:cs="Arial"/>
                      <w:b/>
                      <w:sz w:val="20"/>
                      <w:szCs w:val="20"/>
                    </w:rPr>
                    <w:t>.30 – 5pm</w:t>
                  </w:r>
                </w:p>
              </w:tc>
              <w:tc>
                <w:tcPr>
                  <w:tcW w:w="6878" w:type="dxa"/>
                </w:tcPr>
                <w:p w:rsidR="005B778E" w:rsidRDefault="00E03D1B" w:rsidP="008112BA">
                  <w:pPr>
                    <w:rPr>
                      <w:rFonts w:ascii="Arial" w:eastAsia="Calibri" w:hAnsi="Arial" w:cs="Arial"/>
                      <w:b/>
                      <w:sz w:val="24"/>
                      <w:szCs w:val="24"/>
                    </w:rPr>
                  </w:pPr>
                  <w:r w:rsidRPr="00E03D1B">
                    <w:rPr>
                      <w:rFonts w:ascii="Arial" w:eastAsia="Calibri" w:hAnsi="Arial" w:cs="Arial"/>
                      <w:b/>
                      <w:sz w:val="24"/>
                      <w:szCs w:val="24"/>
                    </w:rPr>
                    <w:t>Northampton</w:t>
                  </w:r>
                </w:p>
                <w:p w:rsidR="008112BA" w:rsidRPr="00E03D1B" w:rsidRDefault="005B778E" w:rsidP="005B778E">
                  <w:pPr>
                    <w:rPr>
                      <w:rFonts w:ascii="Arial" w:eastAsia="Calibri" w:hAnsi="Arial" w:cs="Arial"/>
                      <w:b/>
                      <w:sz w:val="24"/>
                      <w:szCs w:val="24"/>
                    </w:rPr>
                  </w:pPr>
                  <w:r w:rsidRPr="005B778E">
                    <w:rPr>
                      <w:rFonts w:ascii="Arial" w:eastAsia="Calibri" w:hAnsi="Arial" w:cs="Arial"/>
                      <w:sz w:val="20"/>
                      <w:szCs w:val="20"/>
                    </w:rPr>
                    <w:t>Park Inn by Radisson Northampton</w:t>
                  </w:r>
                  <w:r>
                    <w:rPr>
                      <w:rFonts w:ascii="Arial" w:eastAsia="Calibri" w:hAnsi="Arial" w:cs="Arial"/>
                      <w:sz w:val="20"/>
                      <w:szCs w:val="20"/>
                    </w:rPr>
                    <w:t xml:space="preserve">, </w:t>
                  </w:r>
                  <w:r w:rsidRPr="005B778E">
                    <w:rPr>
                      <w:rFonts w:ascii="Arial" w:eastAsia="Calibri" w:hAnsi="Arial" w:cs="Arial"/>
                      <w:sz w:val="20"/>
                      <w:szCs w:val="20"/>
                    </w:rPr>
                    <w:t>Silver Street, Northampton, NN1 2TA</w:t>
                  </w:r>
                </w:p>
              </w:tc>
            </w:tr>
            <w:tr w:rsidR="008112BA" w:rsidRPr="008112BA" w:rsidTr="000154D4">
              <w:trPr>
                <w:trHeight w:val="736"/>
              </w:trPr>
              <w:tc>
                <w:tcPr>
                  <w:tcW w:w="2370" w:type="dxa"/>
                </w:tcPr>
                <w:p w:rsidR="00E03D1B" w:rsidRPr="00E03D1B" w:rsidRDefault="00E03D1B" w:rsidP="008112BA">
                  <w:pPr>
                    <w:rPr>
                      <w:rFonts w:ascii="Arial" w:eastAsia="Calibri" w:hAnsi="Arial" w:cs="Arial"/>
                      <w:b/>
                      <w:sz w:val="24"/>
                      <w:szCs w:val="24"/>
                    </w:rPr>
                  </w:pPr>
                  <w:r w:rsidRPr="00E03D1B">
                    <w:rPr>
                      <w:rFonts w:ascii="Arial" w:eastAsia="Calibri" w:hAnsi="Arial" w:cs="Arial"/>
                      <w:b/>
                      <w:sz w:val="24"/>
                      <w:szCs w:val="24"/>
                    </w:rPr>
                    <w:t>Tues 5</w:t>
                  </w:r>
                  <w:r w:rsidRPr="00E03D1B">
                    <w:rPr>
                      <w:rFonts w:ascii="Arial" w:eastAsia="Calibri" w:hAnsi="Arial" w:cs="Arial"/>
                      <w:b/>
                      <w:sz w:val="24"/>
                      <w:szCs w:val="24"/>
                      <w:vertAlign w:val="superscript"/>
                    </w:rPr>
                    <w:t>th</w:t>
                  </w:r>
                  <w:r w:rsidRPr="00E03D1B">
                    <w:rPr>
                      <w:rFonts w:ascii="Arial" w:eastAsia="Calibri" w:hAnsi="Arial" w:cs="Arial"/>
                      <w:b/>
                      <w:sz w:val="24"/>
                      <w:szCs w:val="24"/>
                    </w:rPr>
                    <w:t xml:space="preserve"> Sept </w:t>
                  </w:r>
                </w:p>
                <w:p w:rsidR="005B778E" w:rsidRDefault="005B778E" w:rsidP="008112BA">
                  <w:pPr>
                    <w:rPr>
                      <w:rFonts w:ascii="Arial" w:eastAsia="Calibri" w:hAnsi="Arial" w:cs="Arial"/>
                      <w:b/>
                      <w:sz w:val="20"/>
                      <w:szCs w:val="20"/>
                    </w:rPr>
                  </w:pPr>
                </w:p>
                <w:p w:rsidR="008112BA" w:rsidRPr="005B778E" w:rsidRDefault="008112BA" w:rsidP="008112BA">
                  <w:pPr>
                    <w:rPr>
                      <w:rFonts w:ascii="Arial" w:eastAsia="Calibri" w:hAnsi="Arial" w:cs="Arial"/>
                      <w:b/>
                      <w:sz w:val="20"/>
                      <w:szCs w:val="20"/>
                    </w:rPr>
                  </w:pPr>
                  <w:r w:rsidRPr="005B778E">
                    <w:rPr>
                      <w:rFonts w:ascii="Arial" w:eastAsia="Calibri" w:hAnsi="Arial" w:cs="Arial"/>
                      <w:b/>
                      <w:sz w:val="20"/>
                      <w:szCs w:val="20"/>
                    </w:rPr>
                    <w:t>9am – 13.30 pm</w:t>
                  </w:r>
                </w:p>
              </w:tc>
              <w:tc>
                <w:tcPr>
                  <w:tcW w:w="6878" w:type="dxa"/>
                </w:tcPr>
                <w:p w:rsidR="008112BA" w:rsidRDefault="00E03D1B" w:rsidP="008112BA">
                  <w:pPr>
                    <w:rPr>
                      <w:rFonts w:ascii="Arial" w:eastAsia="Calibri" w:hAnsi="Arial" w:cs="Arial"/>
                      <w:b/>
                      <w:sz w:val="24"/>
                      <w:szCs w:val="24"/>
                    </w:rPr>
                  </w:pPr>
                  <w:r w:rsidRPr="00E03D1B">
                    <w:rPr>
                      <w:rFonts w:ascii="Arial" w:eastAsia="Calibri" w:hAnsi="Arial" w:cs="Arial"/>
                      <w:b/>
                      <w:sz w:val="24"/>
                      <w:szCs w:val="24"/>
                    </w:rPr>
                    <w:t>Derby</w:t>
                  </w:r>
                </w:p>
                <w:p w:rsidR="005B778E" w:rsidRPr="005B778E" w:rsidRDefault="005B778E" w:rsidP="005B778E">
                  <w:pPr>
                    <w:rPr>
                      <w:rFonts w:ascii="Arial" w:eastAsia="Calibri" w:hAnsi="Arial" w:cs="Arial"/>
                      <w:sz w:val="20"/>
                      <w:szCs w:val="20"/>
                    </w:rPr>
                  </w:pPr>
                  <w:r w:rsidRPr="005B778E">
                    <w:rPr>
                      <w:rFonts w:ascii="Arial" w:eastAsia="Calibri" w:hAnsi="Arial" w:cs="Arial"/>
                      <w:sz w:val="20"/>
                      <w:szCs w:val="20"/>
                    </w:rPr>
                    <w:t>Aston Court Hotel</w:t>
                  </w:r>
                </w:p>
                <w:p w:rsidR="005B778E" w:rsidRDefault="005B778E" w:rsidP="005B778E">
                  <w:pPr>
                    <w:rPr>
                      <w:rFonts w:ascii="Arial" w:eastAsia="Calibri" w:hAnsi="Arial" w:cs="Arial"/>
                      <w:sz w:val="20"/>
                      <w:szCs w:val="20"/>
                    </w:rPr>
                  </w:pPr>
                  <w:r w:rsidRPr="005B778E">
                    <w:rPr>
                      <w:rFonts w:ascii="Arial" w:eastAsia="Calibri" w:hAnsi="Arial" w:cs="Arial"/>
                      <w:sz w:val="20"/>
                      <w:szCs w:val="20"/>
                    </w:rPr>
                    <w:t>Midland Road, Derby, DE1 2SL</w:t>
                  </w:r>
                </w:p>
                <w:p w:rsidR="005B778E" w:rsidRPr="00E03D1B" w:rsidRDefault="005B778E" w:rsidP="005B778E">
                  <w:pPr>
                    <w:rPr>
                      <w:rFonts w:ascii="Arial" w:eastAsia="Calibri" w:hAnsi="Arial" w:cs="Arial"/>
                      <w:b/>
                      <w:sz w:val="24"/>
                      <w:szCs w:val="24"/>
                    </w:rPr>
                  </w:pPr>
                </w:p>
              </w:tc>
            </w:tr>
            <w:tr w:rsidR="008112BA" w:rsidRPr="008112BA" w:rsidTr="000154D4">
              <w:trPr>
                <w:trHeight w:val="736"/>
              </w:trPr>
              <w:tc>
                <w:tcPr>
                  <w:tcW w:w="2370" w:type="dxa"/>
                </w:tcPr>
                <w:p w:rsidR="008112BA" w:rsidRPr="00E03D1B" w:rsidRDefault="00E03D1B" w:rsidP="008112BA">
                  <w:pPr>
                    <w:rPr>
                      <w:rFonts w:ascii="Arial" w:eastAsia="Calibri" w:hAnsi="Arial" w:cs="Arial"/>
                      <w:b/>
                      <w:sz w:val="24"/>
                      <w:szCs w:val="24"/>
                    </w:rPr>
                  </w:pPr>
                  <w:r w:rsidRPr="00E03D1B">
                    <w:rPr>
                      <w:rFonts w:ascii="Arial" w:eastAsia="Calibri" w:hAnsi="Arial" w:cs="Arial"/>
                      <w:b/>
                      <w:sz w:val="24"/>
                      <w:szCs w:val="24"/>
                    </w:rPr>
                    <w:t>Wed 6</w:t>
                  </w:r>
                  <w:r w:rsidRPr="00E03D1B">
                    <w:rPr>
                      <w:rFonts w:ascii="Arial" w:eastAsia="Calibri" w:hAnsi="Arial" w:cs="Arial"/>
                      <w:b/>
                      <w:sz w:val="24"/>
                      <w:szCs w:val="24"/>
                      <w:vertAlign w:val="superscript"/>
                    </w:rPr>
                    <w:t>th</w:t>
                  </w:r>
                  <w:r w:rsidRPr="00E03D1B">
                    <w:rPr>
                      <w:rFonts w:ascii="Arial" w:eastAsia="Calibri" w:hAnsi="Arial" w:cs="Arial"/>
                      <w:b/>
                      <w:sz w:val="24"/>
                      <w:szCs w:val="24"/>
                    </w:rPr>
                    <w:t xml:space="preserve"> Sept</w:t>
                  </w:r>
                </w:p>
                <w:p w:rsidR="005B778E" w:rsidRDefault="005B778E" w:rsidP="008112BA">
                  <w:pPr>
                    <w:rPr>
                      <w:rFonts w:ascii="Arial" w:eastAsia="Calibri" w:hAnsi="Arial" w:cs="Arial"/>
                      <w:b/>
                      <w:sz w:val="20"/>
                      <w:szCs w:val="20"/>
                    </w:rPr>
                  </w:pPr>
                </w:p>
                <w:p w:rsidR="00E03D1B" w:rsidRPr="005B778E" w:rsidRDefault="00E03D1B" w:rsidP="008112BA">
                  <w:pPr>
                    <w:rPr>
                      <w:rFonts w:ascii="Arial" w:eastAsia="Calibri" w:hAnsi="Arial" w:cs="Arial"/>
                      <w:b/>
                      <w:sz w:val="20"/>
                      <w:szCs w:val="20"/>
                    </w:rPr>
                  </w:pPr>
                  <w:bookmarkStart w:id="0" w:name="_GoBack"/>
                  <w:bookmarkEnd w:id="0"/>
                  <w:r w:rsidRPr="005B778E">
                    <w:rPr>
                      <w:rFonts w:ascii="Arial" w:eastAsia="Calibri" w:hAnsi="Arial" w:cs="Arial"/>
                      <w:b/>
                      <w:sz w:val="20"/>
                      <w:szCs w:val="20"/>
                    </w:rPr>
                    <w:t>9am – 13.30 pm</w:t>
                  </w:r>
                </w:p>
              </w:tc>
              <w:tc>
                <w:tcPr>
                  <w:tcW w:w="6878" w:type="dxa"/>
                </w:tcPr>
                <w:p w:rsidR="008112BA" w:rsidRDefault="00E03D1B" w:rsidP="008112BA">
                  <w:pPr>
                    <w:rPr>
                      <w:rFonts w:ascii="Arial" w:eastAsia="Calibri" w:hAnsi="Arial" w:cs="Arial"/>
                      <w:b/>
                      <w:sz w:val="24"/>
                      <w:szCs w:val="24"/>
                    </w:rPr>
                  </w:pPr>
                  <w:r>
                    <w:rPr>
                      <w:rFonts w:ascii="Arial" w:eastAsia="Calibri" w:hAnsi="Arial" w:cs="Arial"/>
                      <w:b/>
                      <w:sz w:val="24"/>
                      <w:szCs w:val="24"/>
                    </w:rPr>
                    <w:t>Cambridge</w:t>
                  </w:r>
                </w:p>
                <w:p w:rsidR="005B778E" w:rsidRPr="005B778E" w:rsidRDefault="005B778E" w:rsidP="005B778E">
                  <w:pPr>
                    <w:rPr>
                      <w:rFonts w:ascii="Arial" w:eastAsia="Calibri" w:hAnsi="Arial" w:cs="Arial"/>
                      <w:sz w:val="20"/>
                      <w:szCs w:val="20"/>
                    </w:rPr>
                  </w:pPr>
                  <w:r w:rsidRPr="005B778E">
                    <w:rPr>
                      <w:rFonts w:ascii="Arial" w:eastAsia="Calibri" w:hAnsi="Arial" w:cs="Arial"/>
                      <w:sz w:val="20"/>
                      <w:szCs w:val="20"/>
                    </w:rPr>
                    <w:t>Holiday Inn Express Duxford Cambridge</w:t>
                  </w:r>
                </w:p>
                <w:p w:rsidR="005B778E" w:rsidRDefault="005B778E" w:rsidP="005B778E">
                  <w:pPr>
                    <w:rPr>
                      <w:rFonts w:ascii="Arial" w:eastAsia="Calibri" w:hAnsi="Arial" w:cs="Arial"/>
                      <w:sz w:val="20"/>
                      <w:szCs w:val="20"/>
                    </w:rPr>
                  </w:pPr>
                  <w:r w:rsidRPr="005B778E">
                    <w:rPr>
                      <w:rFonts w:ascii="Arial" w:eastAsia="Calibri" w:hAnsi="Arial" w:cs="Arial"/>
                      <w:sz w:val="20"/>
                      <w:szCs w:val="20"/>
                    </w:rPr>
                    <w:t>42 Station Road East, Whittlesford, Cambridge, CB22 4NL</w:t>
                  </w:r>
                </w:p>
                <w:p w:rsidR="005B778E" w:rsidRPr="008112BA" w:rsidRDefault="005B778E" w:rsidP="005B778E">
                  <w:pPr>
                    <w:rPr>
                      <w:rFonts w:ascii="Arial" w:eastAsia="Calibri" w:hAnsi="Arial" w:cs="Arial"/>
                      <w:b/>
                      <w:sz w:val="24"/>
                      <w:szCs w:val="24"/>
                    </w:rPr>
                  </w:pPr>
                </w:p>
              </w:tc>
            </w:tr>
          </w:tbl>
          <w:p w:rsidR="008112BA" w:rsidRDefault="008112BA" w:rsidP="008112BA">
            <w:pPr>
              <w:rPr>
                <w:rFonts w:ascii="Arial" w:hAnsi="Arial" w:cs="Arial"/>
                <w:b/>
                <w:sz w:val="28"/>
                <w:szCs w:val="28"/>
              </w:rPr>
            </w:pPr>
          </w:p>
          <w:p w:rsidR="000154D4" w:rsidRDefault="000154D4" w:rsidP="000154D4">
            <w:pPr>
              <w:pStyle w:val="ListParagraph"/>
              <w:rPr>
                <w:rFonts w:ascii="Arial" w:hAnsi="Arial" w:cs="Arial"/>
                <w:sz w:val="20"/>
                <w:szCs w:val="20"/>
              </w:rPr>
            </w:pPr>
          </w:p>
          <w:p w:rsidR="000154D4" w:rsidRPr="000154D4" w:rsidRDefault="000154D4" w:rsidP="000154D4">
            <w:pPr>
              <w:pStyle w:val="ListParagraph"/>
              <w:numPr>
                <w:ilvl w:val="0"/>
                <w:numId w:val="2"/>
              </w:numPr>
              <w:rPr>
                <w:rFonts w:ascii="Arial" w:hAnsi="Arial" w:cs="Arial"/>
                <w:sz w:val="20"/>
                <w:szCs w:val="20"/>
              </w:rPr>
            </w:pPr>
            <w:r w:rsidRPr="000154D4">
              <w:rPr>
                <w:rFonts w:ascii="Arial" w:hAnsi="Arial" w:cs="Arial"/>
                <w:sz w:val="20"/>
                <w:szCs w:val="20"/>
              </w:rPr>
              <w:t xml:space="preserve">Refreshments will be available but lunch will NOT be provided.  </w:t>
            </w:r>
          </w:p>
          <w:p w:rsidR="00E03D1B" w:rsidRPr="00E03D1B" w:rsidRDefault="000154D4" w:rsidP="000154D4">
            <w:pPr>
              <w:pStyle w:val="ListParagraph"/>
              <w:numPr>
                <w:ilvl w:val="0"/>
                <w:numId w:val="2"/>
              </w:numPr>
              <w:rPr>
                <w:rFonts w:ascii="Arial" w:hAnsi="Arial" w:cs="Arial"/>
                <w:sz w:val="20"/>
                <w:szCs w:val="20"/>
              </w:rPr>
            </w:pPr>
            <w:r w:rsidRPr="00E03D1B">
              <w:rPr>
                <w:rFonts w:ascii="Arial" w:hAnsi="Arial" w:cs="Arial"/>
                <w:sz w:val="20"/>
                <w:szCs w:val="20"/>
              </w:rPr>
              <w:t xml:space="preserve">To book a place please use the </w:t>
            </w:r>
            <w:r w:rsidR="00E03D1B" w:rsidRPr="00E03D1B">
              <w:rPr>
                <w:rFonts w:ascii="Arial" w:hAnsi="Arial" w:cs="Arial"/>
                <w:sz w:val="20"/>
                <w:szCs w:val="20"/>
              </w:rPr>
              <w:t xml:space="preserve">link </w:t>
            </w:r>
            <w:r w:rsidRPr="00E03D1B">
              <w:rPr>
                <w:rFonts w:ascii="Arial" w:hAnsi="Arial" w:cs="Arial"/>
                <w:sz w:val="20"/>
                <w:szCs w:val="20"/>
              </w:rPr>
              <w:t xml:space="preserve">above to confirm your </w:t>
            </w:r>
            <w:r w:rsidRPr="00E03D1B">
              <w:rPr>
                <w:rFonts w:ascii="Arial" w:hAnsi="Arial" w:cs="Arial"/>
                <w:b/>
                <w:sz w:val="20"/>
                <w:szCs w:val="20"/>
              </w:rPr>
              <w:t>full na</w:t>
            </w:r>
            <w:r w:rsidR="00E03D1B" w:rsidRPr="00E03D1B">
              <w:rPr>
                <w:rFonts w:ascii="Arial" w:hAnsi="Arial" w:cs="Arial"/>
                <w:b/>
                <w:sz w:val="20"/>
                <w:szCs w:val="20"/>
              </w:rPr>
              <w:t xml:space="preserve">me, job role, email address for your </w:t>
            </w:r>
            <w:r w:rsidRPr="00E03D1B">
              <w:rPr>
                <w:rFonts w:ascii="Arial" w:hAnsi="Arial" w:cs="Arial"/>
                <w:b/>
                <w:sz w:val="20"/>
                <w:szCs w:val="20"/>
              </w:rPr>
              <w:t xml:space="preserve">preferred venue.  </w:t>
            </w:r>
          </w:p>
          <w:p w:rsidR="000154D4" w:rsidRPr="00E03D1B" w:rsidRDefault="000154D4" w:rsidP="000154D4">
            <w:pPr>
              <w:pStyle w:val="ListParagraph"/>
              <w:numPr>
                <w:ilvl w:val="0"/>
                <w:numId w:val="2"/>
              </w:numPr>
              <w:rPr>
                <w:rFonts w:ascii="Arial" w:hAnsi="Arial" w:cs="Arial"/>
                <w:sz w:val="20"/>
                <w:szCs w:val="20"/>
              </w:rPr>
            </w:pPr>
            <w:r w:rsidRPr="00E03D1B">
              <w:rPr>
                <w:rFonts w:ascii="Arial" w:hAnsi="Arial" w:cs="Arial"/>
                <w:sz w:val="20"/>
                <w:szCs w:val="20"/>
              </w:rPr>
              <w:t>Places will be allocated on a first come first served basis and any additional requests will be used to form a waiting list for any cancellations.</w:t>
            </w:r>
          </w:p>
          <w:p w:rsidR="008112BA" w:rsidRPr="00E03D1B" w:rsidRDefault="000154D4" w:rsidP="008112BA">
            <w:pPr>
              <w:pStyle w:val="ListParagraph"/>
              <w:numPr>
                <w:ilvl w:val="0"/>
                <w:numId w:val="2"/>
              </w:numPr>
              <w:rPr>
                <w:rFonts w:ascii="Arial" w:hAnsi="Arial" w:cs="Arial"/>
                <w:b/>
                <w:sz w:val="20"/>
                <w:szCs w:val="20"/>
              </w:rPr>
            </w:pPr>
            <w:r w:rsidRPr="000154D4">
              <w:rPr>
                <w:rFonts w:ascii="Arial" w:hAnsi="Arial" w:cs="Arial"/>
                <w:sz w:val="20"/>
                <w:szCs w:val="20"/>
              </w:rPr>
              <w:t>Places on the course are free of charge but travel costs will not be reimbursed.</w:t>
            </w:r>
          </w:p>
          <w:p w:rsidR="00E03D1B" w:rsidRDefault="00E03D1B" w:rsidP="00E03D1B">
            <w:pPr>
              <w:pStyle w:val="ListParagraph"/>
              <w:rPr>
                <w:rFonts w:ascii="Arial" w:hAnsi="Arial" w:cs="Arial"/>
                <w:sz w:val="20"/>
                <w:szCs w:val="20"/>
              </w:rPr>
            </w:pPr>
          </w:p>
          <w:p w:rsidR="00E03D1B" w:rsidRPr="000154D4" w:rsidRDefault="00E03D1B" w:rsidP="00E03D1B">
            <w:pPr>
              <w:pStyle w:val="ListParagraph"/>
              <w:rPr>
                <w:rFonts w:ascii="Arial" w:hAnsi="Arial" w:cs="Arial"/>
                <w:b/>
                <w:sz w:val="20"/>
                <w:szCs w:val="20"/>
              </w:rPr>
            </w:pPr>
            <w:r w:rsidRPr="00E03D1B">
              <w:rPr>
                <w:rFonts w:ascii="Arial" w:hAnsi="Arial" w:cs="Arial"/>
                <w:b/>
                <w:sz w:val="20"/>
                <w:szCs w:val="20"/>
              </w:rPr>
              <w:t>NB: Please cancel your place if you find that you are no longer able to attend as we are anticipating a high demand for places</w:t>
            </w:r>
            <w:r>
              <w:rPr>
                <w:rFonts w:ascii="Arial" w:hAnsi="Arial" w:cs="Arial"/>
                <w:sz w:val="20"/>
                <w:szCs w:val="20"/>
              </w:rPr>
              <w:t>.</w:t>
            </w:r>
          </w:p>
          <w:p w:rsidR="008112BA" w:rsidRDefault="008112BA" w:rsidP="008112BA">
            <w:pPr>
              <w:rPr>
                <w:rFonts w:ascii="Arial" w:hAnsi="Arial" w:cs="Arial"/>
                <w:b/>
                <w:sz w:val="28"/>
                <w:szCs w:val="28"/>
              </w:rPr>
            </w:pPr>
          </w:p>
          <w:p w:rsidR="008112BA" w:rsidRPr="008112BA" w:rsidRDefault="008112BA" w:rsidP="008112BA">
            <w:pPr>
              <w:rPr>
                <w:b/>
              </w:rPr>
            </w:pPr>
          </w:p>
        </w:tc>
      </w:tr>
    </w:tbl>
    <w:p w:rsidR="008112BA" w:rsidRDefault="008112BA" w:rsidP="000154D4"/>
    <w:sectPr w:rsidR="008112BA" w:rsidSect="000154D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82"/>
    <w:multiLevelType w:val="hybridMultilevel"/>
    <w:tmpl w:val="F634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A37A4"/>
    <w:multiLevelType w:val="hybridMultilevel"/>
    <w:tmpl w:val="589E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A"/>
    <w:rsid w:val="000154D4"/>
    <w:rsid w:val="005B778E"/>
    <w:rsid w:val="008112BA"/>
    <w:rsid w:val="00817F9D"/>
    <w:rsid w:val="00BD6829"/>
    <w:rsid w:val="00E03D1B"/>
    <w:rsid w:val="00F3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BA"/>
    <w:rPr>
      <w:rFonts w:ascii="Tahoma" w:hAnsi="Tahoma" w:cs="Tahoma"/>
      <w:sz w:val="16"/>
      <w:szCs w:val="16"/>
    </w:rPr>
  </w:style>
  <w:style w:type="paragraph" w:styleId="ListParagraph">
    <w:name w:val="List Paragraph"/>
    <w:basedOn w:val="Normal"/>
    <w:uiPriority w:val="34"/>
    <w:qFormat/>
    <w:rsid w:val="008112BA"/>
    <w:pPr>
      <w:ind w:left="720"/>
      <w:contextualSpacing/>
    </w:pPr>
  </w:style>
  <w:style w:type="character" w:styleId="Hyperlink">
    <w:name w:val="Hyperlink"/>
    <w:basedOn w:val="DefaultParagraphFont"/>
    <w:uiPriority w:val="99"/>
    <w:unhideWhenUsed/>
    <w:rsid w:val="00811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BA"/>
    <w:rPr>
      <w:rFonts w:ascii="Tahoma" w:hAnsi="Tahoma" w:cs="Tahoma"/>
      <w:sz w:val="16"/>
      <w:szCs w:val="16"/>
    </w:rPr>
  </w:style>
  <w:style w:type="paragraph" w:styleId="ListParagraph">
    <w:name w:val="List Paragraph"/>
    <w:basedOn w:val="Normal"/>
    <w:uiPriority w:val="34"/>
    <w:qFormat/>
    <w:rsid w:val="008112BA"/>
    <w:pPr>
      <w:ind w:left="720"/>
      <w:contextualSpacing/>
    </w:pPr>
  </w:style>
  <w:style w:type="character" w:styleId="Hyperlink">
    <w:name w:val="Hyperlink"/>
    <w:basedOn w:val="DefaultParagraphFont"/>
    <w:uiPriority w:val="99"/>
    <w:unhideWhenUsed/>
    <w:rsid w:val="00811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6BF2.FB8C4F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Gunson</dc:creator>
  <cp:lastModifiedBy>Susan Gunson</cp:lastModifiedBy>
  <cp:revision>4</cp:revision>
  <dcterms:created xsi:type="dcterms:W3CDTF">2017-06-05T14:11:00Z</dcterms:created>
  <dcterms:modified xsi:type="dcterms:W3CDTF">2017-06-20T09:12:00Z</dcterms:modified>
</cp:coreProperties>
</file>