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DC385" w14:textId="228E90D2" w:rsidR="004F4D40" w:rsidRPr="00C14482" w:rsidRDefault="004F4D40" w:rsidP="004F4D40">
      <w:pPr>
        <w:rPr>
          <w:rFonts w:ascii="Arial" w:hAnsi="Arial" w:cs="Arial"/>
          <w:b/>
          <w:bCs/>
          <w:sz w:val="18"/>
          <w:szCs w:val="18"/>
        </w:rPr>
      </w:pPr>
      <w:r w:rsidRPr="00C14482">
        <w:rPr>
          <w:rFonts w:ascii="Arial" w:hAnsi="Arial" w:cs="Arial"/>
          <w:b/>
          <w:bCs/>
          <w:sz w:val="18"/>
          <w:szCs w:val="18"/>
        </w:rPr>
        <w:t xml:space="preserve">PRIMARY CARE NETWORKS </w:t>
      </w:r>
    </w:p>
    <w:p w14:paraId="3A050C63" w14:textId="77777777" w:rsidR="004F4D40" w:rsidRPr="00C14482" w:rsidRDefault="004F4D40">
      <w:pPr>
        <w:rPr>
          <w:rFonts w:ascii="Arial" w:hAnsi="Arial" w:cs="Arial"/>
          <w:b/>
          <w:bCs/>
          <w:sz w:val="18"/>
          <w:szCs w:val="18"/>
        </w:rPr>
      </w:pPr>
    </w:p>
    <w:p w14:paraId="5C1EA80D" w14:textId="38D4C2DA" w:rsidR="00D277F9" w:rsidRPr="00C14482" w:rsidRDefault="00BE458A">
      <w:pPr>
        <w:rPr>
          <w:rFonts w:ascii="Arial" w:hAnsi="Arial" w:cs="Arial"/>
          <w:b/>
          <w:bCs/>
          <w:sz w:val="18"/>
          <w:szCs w:val="18"/>
        </w:rPr>
      </w:pPr>
      <w:r w:rsidRPr="00C14482">
        <w:rPr>
          <w:rFonts w:ascii="Arial" w:hAnsi="Arial" w:cs="Arial"/>
          <w:b/>
          <w:bCs/>
          <w:sz w:val="18"/>
          <w:szCs w:val="18"/>
        </w:rPr>
        <w:t>GENERATING EFFECTIVE CLINICAL LEADERSHIP FOR PCNS IN LONDON</w:t>
      </w:r>
    </w:p>
    <w:p w14:paraId="554401E1" w14:textId="2D090907" w:rsidR="00C65DC5" w:rsidRPr="00C14482" w:rsidRDefault="00C65DC5">
      <w:pPr>
        <w:rPr>
          <w:rFonts w:ascii="Arial" w:hAnsi="Arial" w:cs="Arial"/>
          <w:b/>
          <w:bCs/>
          <w:sz w:val="18"/>
          <w:szCs w:val="18"/>
        </w:rPr>
      </w:pPr>
    </w:p>
    <w:p w14:paraId="19DB5F90" w14:textId="0500E657" w:rsidR="00C65DC5" w:rsidRPr="00C65DC5" w:rsidRDefault="00C65DC5" w:rsidP="00C65DC5">
      <w:pP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C14482">
        <w:rPr>
          <w:rFonts w:ascii="Arial" w:hAnsi="Arial" w:cs="Arial"/>
          <w:b/>
          <w:bCs/>
          <w:sz w:val="18"/>
          <w:szCs w:val="18"/>
        </w:rPr>
        <w:t xml:space="preserve">Venue: </w:t>
      </w:r>
      <w:r w:rsidRPr="00C14482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Park Plaza County Hall London</w:t>
      </w:r>
      <w:r w:rsidRPr="00C14482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, </w:t>
      </w:r>
      <w:r w:rsidRPr="00C65DC5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1 Addington Street</w:t>
      </w:r>
      <w:r w:rsidRPr="00C14482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, </w:t>
      </w:r>
      <w:r w:rsidRPr="00C65DC5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London SE1 7RY</w:t>
      </w:r>
    </w:p>
    <w:p w14:paraId="2CA9CDA6" w14:textId="77777777" w:rsidR="00834CE8" w:rsidRPr="00C14482" w:rsidRDefault="00834CE8">
      <w:pPr>
        <w:rPr>
          <w:rFonts w:ascii="Arial" w:hAnsi="Arial" w:cs="Arial"/>
          <w:b/>
          <w:bCs/>
          <w:sz w:val="18"/>
          <w:szCs w:val="18"/>
        </w:rPr>
      </w:pPr>
    </w:p>
    <w:p w14:paraId="79B810E4" w14:textId="10E7FF03" w:rsidR="008C6CB1" w:rsidRPr="00C14482" w:rsidRDefault="008C6CB1">
      <w:pPr>
        <w:rPr>
          <w:rFonts w:ascii="Arial" w:hAnsi="Arial" w:cs="Arial"/>
          <w:b/>
          <w:bCs/>
          <w:sz w:val="18"/>
          <w:szCs w:val="18"/>
        </w:rPr>
      </w:pPr>
      <w:r w:rsidRPr="00C14482">
        <w:rPr>
          <w:rFonts w:ascii="Arial" w:hAnsi="Arial" w:cs="Arial"/>
          <w:b/>
          <w:bCs/>
          <w:sz w:val="18"/>
          <w:szCs w:val="18"/>
        </w:rPr>
        <w:t>Purpose</w:t>
      </w:r>
    </w:p>
    <w:p w14:paraId="7B68DE1E" w14:textId="6A1868FC" w:rsidR="00CE5EF5" w:rsidRPr="00C14482" w:rsidRDefault="00B13EA3">
      <w:pPr>
        <w:rPr>
          <w:rFonts w:ascii="Arial" w:hAnsi="Arial" w:cs="Arial"/>
          <w:sz w:val="18"/>
          <w:szCs w:val="18"/>
        </w:rPr>
      </w:pPr>
      <w:r w:rsidRPr="00C14482">
        <w:rPr>
          <w:rFonts w:ascii="Arial" w:hAnsi="Arial" w:cs="Arial"/>
          <w:sz w:val="18"/>
          <w:szCs w:val="18"/>
        </w:rPr>
        <w:t>To</w:t>
      </w:r>
      <w:r w:rsidR="008C6CB1" w:rsidRPr="00C14482">
        <w:rPr>
          <w:rFonts w:ascii="Arial" w:hAnsi="Arial" w:cs="Arial"/>
          <w:sz w:val="18"/>
          <w:szCs w:val="18"/>
        </w:rPr>
        <w:t xml:space="preserve"> bring</w:t>
      </w:r>
      <w:r w:rsidR="009F17C9" w:rsidRPr="00C14482">
        <w:rPr>
          <w:rFonts w:ascii="Arial" w:hAnsi="Arial" w:cs="Arial"/>
          <w:sz w:val="18"/>
          <w:szCs w:val="18"/>
        </w:rPr>
        <w:t xml:space="preserve"> nurse</w:t>
      </w:r>
      <w:r w:rsidR="00121153" w:rsidRPr="00C14482">
        <w:rPr>
          <w:rFonts w:ascii="Arial" w:hAnsi="Arial" w:cs="Arial"/>
          <w:sz w:val="18"/>
          <w:szCs w:val="18"/>
        </w:rPr>
        <w:t xml:space="preserve"> </w:t>
      </w:r>
      <w:r w:rsidR="009F7C50" w:rsidRPr="00C14482">
        <w:rPr>
          <w:rFonts w:ascii="Arial" w:hAnsi="Arial" w:cs="Arial"/>
          <w:sz w:val="18"/>
          <w:szCs w:val="18"/>
        </w:rPr>
        <w:t xml:space="preserve">leaders </w:t>
      </w:r>
      <w:r w:rsidR="00121153" w:rsidRPr="00C14482">
        <w:rPr>
          <w:rFonts w:ascii="Arial" w:hAnsi="Arial" w:cs="Arial"/>
          <w:sz w:val="18"/>
          <w:szCs w:val="18"/>
        </w:rPr>
        <w:t>and other senior</w:t>
      </w:r>
      <w:r w:rsidR="009F17C9" w:rsidRPr="00C14482">
        <w:rPr>
          <w:rFonts w:ascii="Arial" w:hAnsi="Arial" w:cs="Arial"/>
          <w:sz w:val="18"/>
          <w:szCs w:val="18"/>
        </w:rPr>
        <w:t xml:space="preserve"> leaders together to </w:t>
      </w:r>
      <w:r w:rsidR="00CE5EF5" w:rsidRPr="00C14482">
        <w:rPr>
          <w:rFonts w:ascii="Arial" w:hAnsi="Arial" w:cs="Arial"/>
          <w:sz w:val="18"/>
          <w:szCs w:val="18"/>
        </w:rPr>
        <w:t xml:space="preserve">agree the approaches and interventions needed to empower </w:t>
      </w:r>
      <w:r w:rsidR="009F17C9" w:rsidRPr="00C14482">
        <w:rPr>
          <w:rFonts w:ascii="Arial" w:hAnsi="Arial" w:cs="Arial"/>
          <w:sz w:val="18"/>
          <w:szCs w:val="18"/>
        </w:rPr>
        <w:t xml:space="preserve">practice </w:t>
      </w:r>
      <w:r w:rsidR="00CE5EF5" w:rsidRPr="00C14482">
        <w:rPr>
          <w:rFonts w:ascii="Arial" w:hAnsi="Arial" w:cs="Arial"/>
          <w:sz w:val="18"/>
          <w:szCs w:val="18"/>
        </w:rPr>
        <w:t>nurses</w:t>
      </w:r>
      <w:r w:rsidR="009F17C9" w:rsidRPr="00C14482">
        <w:rPr>
          <w:rFonts w:ascii="Arial" w:hAnsi="Arial" w:cs="Arial"/>
          <w:sz w:val="18"/>
          <w:szCs w:val="18"/>
        </w:rPr>
        <w:t xml:space="preserve"> </w:t>
      </w:r>
      <w:r w:rsidR="00121153" w:rsidRPr="00C14482">
        <w:rPr>
          <w:rFonts w:ascii="Arial" w:hAnsi="Arial" w:cs="Arial"/>
          <w:sz w:val="18"/>
          <w:szCs w:val="18"/>
        </w:rPr>
        <w:t>(</w:t>
      </w:r>
      <w:r w:rsidR="009F17C9" w:rsidRPr="00C14482">
        <w:rPr>
          <w:rFonts w:ascii="Arial" w:hAnsi="Arial" w:cs="Arial"/>
          <w:sz w:val="18"/>
          <w:szCs w:val="18"/>
        </w:rPr>
        <w:t xml:space="preserve">and </w:t>
      </w:r>
      <w:r w:rsidR="00121153" w:rsidRPr="00C14482">
        <w:rPr>
          <w:rFonts w:ascii="Arial" w:hAnsi="Arial" w:cs="Arial"/>
          <w:sz w:val="18"/>
          <w:szCs w:val="18"/>
        </w:rPr>
        <w:t xml:space="preserve">potentially </w:t>
      </w:r>
      <w:r w:rsidR="009F17C9" w:rsidRPr="00C14482">
        <w:rPr>
          <w:rFonts w:ascii="Arial" w:hAnsi="Arial" w:cs="Arial"/>
          <w:sz w:val="18"/>
          <w:szCs w:val="18"/>
        </w:rPr>
        <w:t>other clinicians</w:t>
      </w:r>
      <w:r w:rsidR="00121153" w:rsidRPr="00C14482">
        <w:rPr>
          <w:rFonts w:ascii="Arial" w:hAnsi="Arial" w:cs="Arial"/>
          <w:sz w:val="18"/>
          <w:szCs w:val="18"/>
        </w:rPr>
        <w:t xml:space="preserve"> as well)</w:t>
      </w:r>
      <w:r w:rsidR="00CE5EF5" w:rsidRPr="00C14482">
        <w:rPr>
          <w:rFonts w:ascii="Arial" w:hAnsi="Arial" w:cs="Arial"/>
          <w:sz w:val="18"/>
          <w:szCs w:val="18"/>
        </w:rPr>
        <w:t xml:space="preserve"> to be</w:t>
      </w:r>
      <w:r w:rsidR="009F17C9" w:rsidRPr="00C14482">
        <w:rPr>
          <w:rFonts w:ascii="Arial" w:hAnsi="Arial" w:cs="Arial"/>
          <w:sz w:val="18"/>
          <w:szCs w:val="18"/>
        </w:rPr>
        <w:t>come</w:t>
      </w:r>
      <w:r w:rsidR="00CE5EF5" w:rsidRPr="00C14482">
        <w:rPr>
          <w:rFonts w:ascii="Arial" w:hAnsi="Arial" w:cs="Arial"/>
          <w:sz w:val="18"/>
          <w:szCs w:val="18"/>
        </w:rPr>
        <w:t xml:space="preserve"> PCN </w:t>
      </w:r>
      <w:r w:rsidR="00533E58" w:rsidRPr="00C14482">
        <w:rPr>
          <w:rFonts w:ascii="Arial" w:hAnsi="Arial" w:cs="Arial"/>
          <w:sz w:val="18"/>
          <w:szCs w:val="18"/>
        </w:rPr>
        <w:t>leaders of the future</w:t>
      </w:r>
      <w:r w:rsidR="00CE5EF5" w:rsidRPr="00C14482">
        <w:rPr>
          <w:rFonts w:ascii="Arial" w:hAnsi="Arial" w:cs="Arial"/>
          <w:sz w:val="18"/>
          <w:szCs w:val="18"/>
        </w:rPr>
        <w:t>.</w:t>
      </w:r>
    </w:p>
    <w:p w14:paraId="7CD2A491" w14:textId="77777777" w:rsidR="00CE5EF5" w:rsidRPr="00C14482" w:rsidRDefault="00CE5EF5">
      <w:pPr>
        <w:rPr>
          <w:rFonts w:ascii="Arial" w:hAnsi="Arial" w:cs="Arial"/>
          <w:sz w:val="18"/>
          <w:szCs w:val="18"/>
        </w:rPr>
      </w:pPr>
    </w:p>
    <w:p w14:paraId="46A1727A" w14:textId="0AB38FC0" w:rsidR="00451E46" w:rsidRPr="00C14482" w:rsidRDefault="00CE5EF5">
      <w:pPr>
        <w:rPr>
          <w:rFonts w:ascii="Arial" w:hAnsi="Arial" w:cs="Arial"/>
          <w:sz w:val="18"/>
          <w:szCs w:val="18"/>
        </w:rPr>
      </w:pPr>
      <w:r w:rsidRPr="00C14482">
        <w:rPr>
          <w:rFonts w:ascii="Arial" w:hAnsi="Arial" w:cs="Arial"/>
          <w:sz w:val="18"/>
          <w:szCs w:val="18"/>
        </w:rPr>
        <w:t>During the day attendees will</w:t>
      </w:r>
      <w:r w:rsidR="00451E46" w:rsidRPr="00C14482">
        <w:rPr>
          <w:rFonts w:ascii="Arial" w:hAnsi="Arial" w:cs="Arial"/>
          <w:sz w:val="18"/>
          <w:szCs w:val="18"/>
        </w:rPr>
        <w:t>:</w:t>
      </w:r>
    </w:p>
    <w:p w14:paraId="67CB9BE4" w14:textId="77777777" w:rsidR="00203F52" w:rsidRPr="00C14482" w:rsidRDefault="00203F52" w:rsidP="00203F5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14482">
        <w:rPr>
          <w:rFonts w:ascii="Arial" w:hAnsi="Arial" w:cs="Arial"/>
          <w:sz w:val="18"/>
          <w:szCs w:val="18"/>
        </w:rPr>
        <w:t>Share learning and ideas about what’s working, what needs to change and the support that’s needed to enable GPNs to engage and get involved in PCN development / leadership;</w:t>
      </w:r>
    </w:p>
    <w:p w14:paraId="3AB19A19" w14:textId="24C449D7" w:rsidR="00451E46" w:rsidRPr="00C14482" w:rsidRDefault="00203F52" w:rsidP="00203F5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14482">
        <w:rPr>
          <w:rFonts w:ascii="Arial" w:hAnsi="Arial" w:cs="Arial"/>
          <w:sz w:val="18"/>
          <w:szCs w:val="18"/>
        </w:rPr>
        <w:t>Hear from GPN colleagues who have secured roles as clinical directors in PCNs;</w:t>
      </w:r>
    </w:p>
    <w:p w14:paraId="4A719184" w14:textId="3EDA86E7" w:rsidR="00451E46" w:rsidRPr="00C14482" w:rsidRDefault="009F7C50" w:rsidP="00451E4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14482">
        <w:rPr>
          <w:rFonts w:ascii="Arial" w:hAnsi="Arial" w:cs="Arial"/>
          <w:sz w:val="18"/>
          <w:szCs w:val="18"/>
        </w:rPr>
        <w:t>D</w:t>
      </w:r>
      <w:r w:rsidR="00287707" w:rsidRPr="00C14482">
        <w:rPr>
          <w:rFonts w:ascii="Arial" w:hAnsi="Arial" w:cs="Arial"/>
          <w:sz w:val="18"/>
          <w:szCs w:val="18"/>
        </w:rPr>
        <w:t>efine a ‘call to action’</w:t>
      </w:r>
      <w:r w:rsidR="00451E46" w:rsidRPr="00C14482">
        <w:rPr>
          <w:rFonts w:ascii="Arial" w:hAnsi="Arial" w:cs="Arial"/>
          <w:sz w:val="18"/>
          <w:szCs w:val="18"/>
        </w:rPr>
        <w:t>;</w:t>
      </w:r>
      <w:r w:rsidR="004C7386" w:rsidRPr="00C14482">
        <w:rPr>
          <w:rFonts w:ascii="Arial" w:hAnsi="Arial" w:cs="Arial"/>
          <w:sz w:val="18"/>
          <w:szCs w:val="18"/>
        </w:rPr>
        <w:t xml:space="preserve"> and </w:t>
      </w:r>
    </w:p>
    <w:p w14:paraId="2502DE0D" w14:textId="6CBE8406" w:rsidR="00840129" w:rsidRPr="00C14482" w:rsidRDefault="009F7C50" w:rsidP="0084012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14482">
        <w:rPr>
          <w:rFonts w:ascii="Arial" w:hAnsi="Arial" w:cs="Arial"/>
          <w:sz w:val="18"/>
          <w:szCs w:val="18"/>
        </w:rPr>
        <w:t>A</w:t>
      </w:r>
      <w:r w:rsidR="004C7386" w:rsidRPr="00C14482">
        <w:rPr>
          <w:rFonts w:ascii="Arial" w:hAnsi="Arial" w:cs="Arial"/>
          <w:sz w:val="18"/>
          <w:szCs w:val="18"/>
        </w:rPr>
        <w:t>gree next steps</w:t>
      </w:r>
      <w:r w:rsidR="00451E46" w:rsidRPr="00C14482">
        <w:rPr>
          <w:rFonts w:ascii="Arial" w:hAnsi="Arial" w:cs="Arial"/>
          <w:sz w:val="18"/>
          <w:szCs w:val="18"/>
        </w:rPr>
        <w:t>.</w:t>
      </w:r>
      <w:r w:rsidR="00840129" w:rsidRPr="00C1448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7755588B" w14:textId="77777777" w:rsidR="00C6626F" w:rsidRPr="00C14482" w:rsidRDefault="00C6626F" w:rsidP="004C7386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Style w:val="GridTable4-Accent1"/>
        <w:tblW w:w="597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5245"/>
        <w:gridCol w:w="3969"/>
      </w:tblGrid>
      <w:tr w:rsidR="006A56A1" w:rsidRPr="00C14482" w14:paraId="18B36DE4" w14:textId="77777777" w:rsidTr="00021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</w:tcPr>
          <w:p w14:paraId="34F596A9" w14:textId="124AC42E" w:rsidR="00B13EA3" w:rsidRPr="00C14482" w:rsidRDefault="00B13EA3" w:rsidP="00B13EA3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Time</w:t>
            </w:r>
          </w:p>
        </w:tc>
        <w:tc>
          <w:tcPr>
            <w:tcW w:w="2434" w:type="pct"/>
          </w:tcPr>
          <w:p w14:paraId="4CA1ABFB" w14:textId="7CA2E120" w:rsidR="00B13EA3" w:rsidRPr="00C14482" w:rsidRDefault="00B13EA3" w:rsidP="00B13EA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Item</w:t>
            </w:r>
          </w:p>
        </w:tc>
        <w:tc>
          <w:tcPr>
            <w:tcW w:w="1842" w:type="pct"/>
          </w:tcPr>
          <w:p w14:paraId="15125B50" w14:textId="412ED3F2" w:rsidR="00B13EA3" w:rsidRPr="00C14482" w:rsidRDefault="00B13EA3" w:rsidP="00B13EA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Who</w:t>
            </w:r>
          </w:p>
        </w:tc>
      </w:tr>
      <w:tr w:rsidR="00B13EA3" w:rsidRPr="00C14482" w14:paraId="483D70A6" w14:textId="533D2BF2" w:rsidTr="000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</w:tcPr>
          <w:p w14:paraId="0B3696A2" w14:textId="1ED371AB" w:rsidR="00B13EA3" w:rsidRPr="00C14482" w:rsidRDefault="00B13EA3" w:rsidP="00B13EA3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="00BE458A"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8</w:t>
            </w: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.30 - </w:t>
            </w:r>
            <w:r w:rsidR="00BE458A"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09</w:t>
            </w: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4276" w:type="pct"/>
            <w:gridSpan w:val="2"/>
            <w:vAlign w:val="center"/>
          </w:tcPr>
          <w:p w14:paraId="1DFF5E35" w14:textId="24DA65D7" w:rsidR="00B13EA3" w:rsidRPr="00C14482" w:rsidRDefault="00B13EA3" w:rsidP="00B13E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Arrive, coffee and networking</w:t>
            </w:r>
            <w:r w:rsidR="00B40B41"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attendees will be invited to state their goals for the day</w:t>
            </w:r>
          </w:p>
        </w:tc>
      </w:tr>
      <w:tr w:rsidR="006A56A1" w:rsidRPr="00C14482" w14:paraId="3368A4FF" w14:textId="63145BBE" w:rsidTr="00021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</w:tcPr>
          <w:p w14:paraId="78175D71" w14:textId="26D3DCD5" w:rsidR="00B13EA3" w:rsidRPr="00C14482" w:rsidRDefault="00BE458A" w:rsidP="00B13EA3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09</w:t>
            </w:r>
            <w:r w:rsidR="00B13EA3"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.00 – </w:t>
            </w: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09</w:t>
            </w:r>
            <w:r w:rsidR="00B13EA3"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C65DC5"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3</w:t>
            </w:r>
            <w:r w:rsidR="00B40B41"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4" w:type="pct"/>
          </w:tcPr>
          <w:p w14:paraId="198DE026" w14:textId="2BCD6415" w:rsidR="00B13EA3" w:rsidRPr="00C14482" w:rsidRDefault="00B13EA3" w:rsidP="00B13EA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Welcome and introduction to the day</w:t>
            </w:r>
          </w:p>
        </w:tc>
        <w:tc>
          <w:tcPr>
            <w:tcW w:w="1842" w:type="pct"/>
          </w:tcPr>
          <w:p w14:paraId="0E72365B" w14:textId="77777777" w:rsidR="00BE458A" w:rsidRPr="00C14482" w:rsidRDefault="00BE458A" w:rsidP="00BE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 Clegg, Acting Joint Regional Chief Nurse</w:t>
            </w:r>
          </w:p>
          <w:p w14:paraId="16103E3E" w14:textId="4E603031" w:rsidR="00840129" w:rsidRPr="00C14482" w:rsidRDefault="00BE458A" w:rsidP="00DA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Director of Nursing – Professional and System Development</w:t>
            </w:r>
          </w:p>
          <w:p w14:paraId="3D4B528D" w14:textId="656808AC" w:rsidR="00B13EA3" w:rsidRPr="00C14482" w:rsidRDefault="00B13EA3" w:rsidP="00DA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Karen Storey</w:t>
            </w:r>
            <w:r w:rsidR="00B40B41"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Primary Care Nursing Lead, NHS England &amp; NHS Improvement </w:t>
            </w:r>
          </w:p>
        </w:tc>
      </w:tr>
      <w:tr w:rsidR="00C65DC5" w:rsidRPr="00C14482" w14:paraId="7740A63C" w14:textId="77777777" w:rsidTr="000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</w:tcPr>
          <w:p w14:paraId="38997BE6" w14:textId="2635A73B" w:rsidR="00C65DC5" w:rsidRPr="00C14482" w:rsidRDefault="00C65DC5" w:rsidP="00C65DC5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09.</w:t>
            </w: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3</w:t>
            </w: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– </w:t>
            </w: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09</w:t>
            </w: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34" w:type="pct"/>
          </w:tcPr>
          <w:p w14:paraId="7333094F" w14:textId="043DF4E5" w:rsidR="00C65DC5" w:rsidRPr="00C14482" w:rsidRDefault="00C65DC5" w:rsidP="00C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Setting the scene - the NHS Long-Term Plan, PCNs / PCN leadership (how it affects me and my patients)</w:t>
            </w:r>
          </w:p>
        </w:tc>
        <w:tc>
          <w:tcPr>
            <w:tcW w:w="1842" w:type="pct"/>
          </w:tcPr>
          <w:p w14:paraId="07F904FA" w14:textId="57E8A991" w:rsidR="00C65DC5" w:rsidRPr="00C14482" w:rsidRDefault="00C65DC5" w:rsidP="00C65D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Dr Johnny Marshall </w:t>
            </w:r>
          </w:p>
        </w:tc>
      </w:tr>
      <w:tr w:rsidR="00C65DC5" w:rsidRPr="00C14482" w14:paraId="338DE610" w14:textId="77777777" w:rsidTr="00021DF4">
        <w:tc>
          <w:tcPr>
            <w:tcW w:w="724" w:type="pct"/>
          </w:tcPr>
          <w:p w14:paraId="3D9C4C94" w14:textId="6E148FD3" w:rsidR="00C65DC5" w:rsidRPr="00C14482" w:rsidRDefault="00C65DC5" w:rsidP="00C65DC5">
            <w:pPr>
              <w:spacing w:before="120" w:after="12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09.50 – 11.00</w:t>
            </w:r>
          </w:p>
        </w:tc>
        <w:tc>
          <w:tcPr>
            <w:tcW w:w="2434" w:type="pct"/>
          </w:tcPr>
          <w:p w14:paraId="0849FBCB" w14:textId="4E688129" w:rsidR="00C65DC5" w:rsidRPr="00C14482" w:rsidRDefault="00C65DC5" w:rsidP="00C65DC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What’s happening on our patch</w:t>
            </w:r>
          </w:p>
          <w:p w14:paraId="26E7F3CF" w14:textId="2D7F50C2" w:rsidR="00C65DC5" w:rsidRPr="00C14482" w:rsidRDefault="00C65DC5" w:rsidP="00C65DC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2291DCB" w14:textId="5C8FAF22" w:rsidR="00C65DC5" w:rsidRPr="00C14482" w:rsidRDefault="00C65DC5" w:rsidP="00C65DC5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aising your profile: exploring the opportunities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0A31F01A" w14:textId="5AAF379E" w:rsidR="00C65DC5" w:rsidRPr="00C14482" w:rsidRDefault="00C65DC5" w:rsidP="00C65DC5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GPN leadership programme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3032AEEC" w14:textId="2530DB13" w:rsidR="00C65DC5" w:rsidRPr="00C14482" w:rsidRDefault="00C65DC5" w:rsidP="00C144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pct"/>
          </w:tcPr>
          <w:p w14:paraId="48B5903D" w14:textId="77777777" w:rsidR="00C65DC5" w:rsidRPr="00C14482" w:rsidRDefault="00C65DC5" w:rsidP="00C65DC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07F0D42" w14:textId="194D6201" w:rsidR="00C65DC5" w:rsidRPr="00C14482" w:rsidRDefault="00C65DC5" w:rsidP="00C65DC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Kathryn Yates, D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irector for 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rimary 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are 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ursing,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orkforce 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ransformation and 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nnovation</w:t>
            </w:r>
          </w:p>
          <w:p w14:paraId="236D4F74" w14:textId="194CD03C" w:rsidR="00C65DC5" w:rsidRPr="00C14482" w:rsidRDefault="00C65DC5" w:rsidP="00C65DC5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 Clarke, Director of Nursing and Corporate Development, City and Hackney GP Federation</w:t>
            </w:r>
            <w:bookmarkStart w:id="0" w:name="_GoBack"/>
            <w:bookmarkEnd w:id="0"/>
          </w:p>
        </w:tc>
      </w:tr>
      <w:tr w:rsidR="00C65DC5" w:rsidRPr="00C14482" w14:paraId="7294C26A" w14:textId="77777777" w:rsidTr="000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</w:tcPr>
          <w:p w14:paraId="6F2E3450" w14:textId="64C1637F" w:rsidR="00C65DC5" w:rsidRPr="00C14482" w:rsidRDefault="00C65DC5" w:rsidP="00C65DC5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11.00 – 11.15</w:t>
            </w:r>
          </w:p>
        </w:tc>
        <w:tc>
          <w:tcPr>
            <w:tcW w:w="2434" w:type="pct"/>
          </w:tcPr>
          <w:p w14:paraId="5A99C624" w14:textId="3AB27D92" w:rsidR="00C65DC5" w:rsidRPr="00C14482" w:rsidRDefault="00C65DC5" w:rsidP="00C65D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hAnsi="Arial" w:cs="Arial"/>
                <w:color w:val="000000"/>
                <w:sz w:val="18"/>
                <w:szCs w:val="18"/>
              </w:rPr>
              <w:t>How is it working for me / my PCN / my population?  What difficulties have I encountered along the way?  What have I done to mitigate against them? What advice can I give to others considering a PCN role?</w:t>
            </w:r>
          </w:p>
        </w:tc>
        <w:tc>
          <w:tcPr>
            <w:tcW w:w="1842" w:type="pct"/>
          </w:tcPr>
          <w:p w14:paraId="23AC1B6E" w14:textId="77777777" w:rsidR="00C65DC5" w:rsidRPr="00C14482" w:rsidRDefault="00C65DC5" w:rsidP="00C65D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Brenda Donnelly, CD London, Kathryn Dalby-Welsh CD South West</w:t>
            </w:r>
          </w:p>
          <w:p w14:paraId="58532E44" w14:textId="554361BC" w:rsidR="00C65DC5" w:rsidRPr="00C14482" w:rsidRDefault="00C65DC5" w:rsidP="00C65D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14482" w:rsidRPr="00C14482" w14:paraId="0C14C5F3" w14:textId="77777777" w:rsidTr="00021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</w:tcPr>
          <w:p w14:paraId="5AD45138" w14:textId="4123D473" w:rsidR="00C14482" w:rsidRPr="00C14482" w:rsidRDefault="00C14482" w:rsidP="00C65DC5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11.15 – 11.30</w:t>
            </w:r>
          </w:p>
        </w:tc>
        <w:tc>
          <w:tcPr>
            <w:tcW w:w="2434" w:type="pct"/>
          </w:tcPr>
          <w:p w14:paraId="1E3CC51C" w14:textId="74A5F79C" w:rsidR="00C14482" w:rsidRPr="00C14482" w:rsidRDefault="00C14482" w:rsidP="00C65DC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GPN development and retention – testing an approach in BLMK</w:t>
            </w:r>
          </w:p>
        </w:tc>
        <w:tc>
          <w:tcPr>
            <w:tcW w:w="1842" w:type="pct"/>
          </w:tcPr>
          <w:p w14:paraId="1C628F00" w14:textId="1D70380D" w:rsidR="00C14482" w:rsidRPr="00C14482" w:rsidRDefault="00C14482" w:rsidP="00C65DC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Janet Thornley, GPN Strategic Lead, BLMK</w:t>
            </w:r>
          </w:p>
        </w:tc>
      </w:tr>
      <w:tr w:rsidR="00C65DC5" w:rsidRPr="00C14482" w14:paraId="5AB54D56" w14:textId="35931AC8" w:rsidTr="000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</w:tcPr>
          <w:p w14:paraId="1DAEEC8B" w14:textId="3D3A1931" w:rsidR="00C65DC5" w:rsidRPr="00C14482" w:rsidRDefault="00C65DC5" w:rsidP="00C65DC5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11.</w:t>
            </w:r>
            <w:r w:rsidR="00F2310F"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3</w:t>
            </w: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0 – 12.</w:t>
            </w:r>
            <w:r w:rsidR="00C14482"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34" w:type="pct"/>
          </w:tcPr>
          <w:p w14:paraId="1505C8F2" w14:textId="19FAAA2F" w:rsidR="00F2310F" w:rsidRPr="00C14482" w:rsidRDefault="00F2310F" w:rsidP="00F23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Defining the </w:t>
            </w:r>
            <w:proofErr w:type="gramStart"/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problem</w:t>
            </w:r>
            <w:proofErr w:type="gramEnd"/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we’re trying to solve</w:t>
            </w: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 </w:t>
            </w:r>
          </w:p>
          <w:p w14:paraId="10195CD2" w14:textId="77777777" w:rsidR="00F2310F" w:rsidRPr="00C14482" w:rsidRDefault="00F2310F" w:rsidP="00F2310F">
            <w:pPr>
              <w:pStyle w:val="ListParagraph"/>
              <w:numPr>
                <w:ilvl w:val="0"/>
                <w:numId w:val="10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482">
              <w:rPr>
                <w:rFonts w:ascii="Arial" w:hAnsi="Arial" w:cs="Arial"/>
                <w:color w:val="000000"/>
                <w:sz w:val="18"/>
                <w:szCs w:val="18"/>
              </w:rPr>
              <w:t xml:space="preserve">What are the barriers to you </w:t>
            </w:r>
            <w:proofErr w:type="gramStart"/>
            <w:r w:rsidRPr="00C14482">
              <w:rPr>
                <w:rFonts w:ascii="Arial" w:hAnsi="Arial" w:cs="Arial"/>
                <w:color w:val="000000"/>
                <w:sz w:val="18"/>
                <w:szCs w:val="18"/>
              </w:rPr>
              <w:t>becoming</w:t>
            </w:r>
            <w:r w:rsidRPr="00C1448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  <w:p w14:paraId="5A48C852" w14:textId="77777777" w:rsidR="00F2310F" w:rsidRPr="00C14482" w:rsidRDefault="00F2310F" w:rsidP="00F2310F">
            <w:pPr>
              <w:pStyle w:val="ListParagraph"/>
              <w:numPr>
                <w:ilvl w:val="1"/>
                <w:numId w:val="10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482"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 w:rsidRPr="00C14482">
              <w:rPr>
                <w:rFonts w:ascii="Arial" w:hAnsi="Arial" w:cs="Arial"/>
                <w:color w:val="000000"/>
                <w:sz w:val="18"/>
                <w:szCs w:val="18"/>
              </w:rPr>
              <w:t xml:space="preserve">leader </w:t>
            </w:r>
          </w:p>
          <w:p w14:paraId="01B35A0F" w14:textId="0DB0FF8F" w:rsidR="00F2310F" w:rsidRPr="00C14482" w:rsidRDefault="00F2310F" w:rsidP="00F2310F">
            <w:pPr>
              <w:pStyle w:val="ListParagraph"/>
              <w:numPr>
                <w:ilvl w:val="1"/>
                <w:numId w:val="10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482">
              <w:rPr>
                <w:rFonts w:ascii="Arial" w:hAnsi="Arial" w:cs="Arial"/>
                <w:color w:val="000000"/>
                <w:sz w:val="18"/>
                <w:szCs w:val="18"/>
              </w:rPr>
              <w:t>getting involved in PCNs</w:t>
            </w:r>
          </w:p>
          <w:p w14:paraId="779DFE7B" w14:textId="3539D48C" w:rsidR="00F2310F" w:rsidRPr="00C14482" w:rsidRDefault="00F2310F" w:rsidP="00F2310F">
            <w:pPr>
              <w:pStyle w:val="ListParagraph"/>
              <w:numPr>
                <w:ilvl w:val="1"/>
                <w:numId w:val="10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482">
              <w:rPr>
                <w:rFonts w:ascii="Arial" w:hAnsi="Arial" w:cs="Arial"/>
                <w:color w:val="000000"/>
                <w:sz w:val="18"/>
                <w:szCs w:val="18"/>
              </w:rPr>
              <w:t xml:space="preserve">becoming a </w:t>
            </w:r>
            <w:r w:rsidRPr="00C14482">
              <w:rPr>
                <w:rFonts w:ascii="Arial" w:hAnsi="Arial" w:cs="Arial"/>
                <w:color w:val="000000"/>
                <w:sz w:val="18"/>
                <w:szCs w:val="18"/>
              </w:rPr>
              <w:t xml:space="preserve">PCN </w:t>
            </w:r>
            <w:r w:rsidRPr="00C14482">
              <w:rPr>
                <w:rFonts w:ascii="Arial" w:hAnsi="Arial" w:cs="Arial"/>
                <w:color w:val="000000"/>
                <w:sz w:val="18"/>
                <w:szCs w:val="18"/>
              </w:rPr>
              <w:t xml:space="preserve">Clinical </w:t>
            </w:r>
            <w:r w:rsidRPr="00C14482">
              <w:rPr>
                <w:rFonts w:ascii="Arial" w:hAnsi="Arial" w:cs="Arial"/>
                <w:color w:val="000000"/>
                <w:sz w:val="18"/>
                <w:szCs w:val="18"/>
              </w:rPr>
              <w:t>Director</w:t>
            </w:r>
          </w:p>
          <w:p w14:paraId="5CAC7AC3" w14:textId="698FF477" w:rsidR="00C65DC5" w:rsidRPr="00C14482" w:rsidRDefault="00F2310F" w:rsidP="00F2310F">
            <w:pPr>
              <w:pStyle w:val="ListParagraph"/>
              <w:numPr>
                <w:ilvl w:val="0"/>
                <w:numId w:val="10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482">
              <w:rPr>
                <w:rFonts w:ascii="Arial" w:hAnsi="Arial" w:cs="Arial"/>
                <w:color w:val="000000"/>
                <w:sz w:val="18"/>
                <w:szCs w:val="18"/>
              </w:rPr>
              <w:t>What help do you need to overcome these?</w:t>
            </w:r>
          </w:p>
        </w:tc>
        <w:tc>
          <w:tcPr>
            <w:tcW w:w="1842" w:type="pct"/>
          </w:tcPr>
          <w:p w14:paraId="337EE5DF" w14:textId="2E8782A1" w:rsidR="00C65DC5" w:rsidRPr="00C14482" w:rsidRDefault="00C65DC5" w:rsidP="00C65D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work</w:t>
            </w:r>
          </w:p>
        </w:tc>
      </w:tr>
      <w:tr w:rsidR="00C65DC5" w:rsidRPr="00C14482" w14:paraId="2AD86F47" w14:textId="2C2B0C25" w:rsidTr="00021D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vAlign w:val="center"/>
          </w:tcPr>
          <w:p w14:paraId="63747125" w14:textId="04E375F5" w:rsidR="00C65DC5" w:rsidRPr="00C14482" w:rsidRDefault="00F2310F" w:rsidP="00C65DC5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12.</w:t>
            </w:r>
            <w:r w:rsidR="00C14482"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15</w:t>
            </w: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– 13.00</w:t>
            </w:r>
          </w:p>
        </w:tc>
        <w:tc>
          <w:tcPr>
            <w:tcW w:w="4276" w:type="pct"/>
            <w:gridSpan w:val="2"/>
            <w:vAlign w:val="center"/>
          </w:tcPr>
          <w:p w14:paraId="1E91F0AC" w14:textId="0D0475A9" w:rsidR="00C65DC5" w:rsidRPr="00C14482" w:rsidRDefault="00C65DC5" w:rsidP="00C65DC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Working lunch / networking</w:t>
            </w:r>
          </w:p>
        </w:tc>
      </w:tr>
      <w:tr w:rsidR="00C65DC5" w:rsidRPr="00C14482" w14:paraId="358B5695" w14:textId="586AC875" w:rsidTr="000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</w:tcPr>
          <w:p w14:paraId="68EBB4FE" w14:textId="01A4268E" w:rsidR="00C65DC5" w:rsidRPr="00C14482" w:rsidRDefault="00F2310F" w:rsidP="00C65DC5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13.00 – 13.15</w:t>
            </w:r>
          </w:p>
        </w:tc>
        <w:tc>
          <w:tcPr>
            <w:tcW w:w="2434" w:type="pct"/>
          </w:tcPr>
          <w:p w14:paraId="302F9A41" w14:textId="16BAEF9E" w:rsidR="00C65DC5" w:rsidRPr="00C14482" w:rsidRDefault="00F2310F" w:rsidP="00F23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Feedback from the morning’s session</w:t>
            </w:r>
          </w:p>
        </w:tc>
        <w:tc>
          <w:tcPr>
            <w:tcW w:w="1842" w:type="pct"/>
          </w:tcPr>
          <w:p w14:paraId="1595EF28" w14:textId="6E67B77F" w:rsidR="00C65DC5" w:rsidRPr="00C14482" w:rsidRDefault="00F2310F" w:rsidP="00C65D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Facilitated plenary session</w:t>
            </w:r>
          </w:p>
        </w:tc>
      </w:tr>
      <w:tr w:rsidR="00F2310F" w:rsidRPr="00C14482" w14:paraId="6FB0CD35" w14:textId="77777777" w:rsidTr="00514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</w:tcPr>
          <w:p w14:paraId="0A32CE9A" w14:textId="0C1E028A" w:rsidR="00F2310F" w:rsidRPr="00C14482" w:rsidRDefault="00F2310F" w:rsidP="00C65DC5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13.15 – 13.45</w:t>
            </w:r>
          </w:p>
        </w:tc>
        <w:tc>
          <w:tcPr>
            <w:tcW w:w="2434" w:type="pct"/>
          </w:tcPr>
          <w:p w14:paraId="2B933B00" w14:textId="77777777" w:rsidR="00F2310F" w:rsidRPr="00C14482" w:rsidRDefault="00F2310F" w:rsidP="00F2310F">
            <w:pPr>
              <w:pStyle w:val="ListParagraph"/>
              <w:numPr>
                <w:ilvl w:val="0"/>
                <w:numId w:val="15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Key learning / insights </w:t>
            </w:r>
            <w:r w:rsidR="00C14482"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about improvements you can make locally?</w:t>
            </w:r>
          </w:p>
          <w:p w14:paraId="5A2C942B" w14:textId="574836A8" w:rsidR="00C14482" w:rsidRPr="00C14482" w:rsidRDefault="00C14482" w:rsidP="00C14482">
            <w:pPr>
              <w:pStyle w:val="ListParagraph"/>
              <w:numPr>
                <w:ilvl w:val="0"/>
                <w:numId w:val="15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Commitment to 1 – 3 actions following today’s workshop</w:t>
            </w:r>
          </w:p>
        </w:tc>
        <w:tc>
          <w:tcPr>
            <w:tcW w:w="1842" w:type="pct"/>
          </w:tcPr>
          <w:p w14:paraId="7B3D09E0" w14:textId="41172C42" w:rsidR="00F2310F" w:rsidRPr="00C14482" w:rsidRDefault="00C14482" w:rsidP="00C65DC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Facilitated table discussions – facilitators capture and feedback commitments</w:t>
            </w:r>
          </w:p>
        </w:tc>
      </w:tr>
      <w:tr w:rsidR="00C65DC5" w:rsidRPr="00C14482" w14:paraId="3E98084A" w14:textId="7253D672" w:rsidTr="00514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</w:tcPr>
          <w:p w14:paraId="3D855198" w14:textId="74BF13C4" w:rsidR="00C65DC5" w:rsidRPr="00C14482" w:rsidRDefault="00C65DC5" w:rsidP="00C65DC5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13.45 – </w:t>
            </w:r>
            <w:r w:rsidR="00F2310F"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="00C14482"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3</w:t>
            </w:r>
            <w:r w:rsidR="00F2310F"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C14482"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34" w:type="pct"/>
          </w:tcPr>
          <w:p w14:paraId="7D55A2DB" w14:textId="6A7CFC6B" w:rsidR="00C65DC5" w:rsidRPr="00C14482" w:rsidRDefault="00C14482" w:rsidP="00C65D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Next steps</w:t>
            </w:r>
          </w:p>
          <w:p w14:paraId="2B78E834" w14:textId="51C5A7E4" w:rsidR="00C65DC5" w:rsidRPr="00C14482" w:rsidRDefault="00C65DC5" w:rsidP="00C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pct"/>
          </w:tcPr>
          <w:p w14:paraId="2DB720A8" w14:textId="003CA10D" w:rsidR="00C65DC5" w:rsidRPr="00C14482" w:rsidRDefault="00C14482" w:rsidP="00C65D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 Clegg</w:t>
            </w:r>
          </w:p>
        </w:tc>
      </w:tr>
      <w:tr w:rsidR="00C65DC5" w:rsidRPr="00C14482" w14:paraId="5A9BD012" w14:textId="3F2F2414" w:rsidTr="00021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</w:tcPr>
          <w:p w14:paraId="6982D114" w14:textId="5BE1A682" w:rsidR="00C65DC5" w:rsidRPr="00C14482" w:rsidRDefault="00C65DC5" w:rsidP="00C65DC5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="00C14482"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3</w:t>
            </w: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.55 – 1</w:t>
            </w:r>
            <w:r w:rsidR="00C14482"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4</w:t>
            </w:r>
            <w:r w:rsidRPr="00C1448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434" w:type="pct"/>
          </w:tcPr>
          <w:p w14:paraId="7DE642BC" w14:textId="26C6BF41" w:rsidR="00C65DC5" w:rsidRPr="00C14482" w:rsidRDefault="00C65DC5" w:rsidP="00C65DC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Summarise and close</w:t>
            </w:r>
          </w:p>
        </w:tc>
        <w:tc>
          <w:tcPr>
            <w:tcW w:w="1842" w:type="pct"/>
          </w:tcPr>
          <w:p w14:paraId="12CF1BC2" w14:textId="257F225C" w:rsidR="00C65DC5" w:rsidRPr="00C14482" w:rsidRDefault="00C65DC5" w:rsidP="00C65DC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44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Karen Storey</w:t>
            </w:r>
          </w:p>
        </w:tc>
      </w:tr>
    </w:tbl>
    <w:p w14:paraId="6CBC8EDA" w14:textId="77777777" w:rsidR="00B87B51" w:rsidRPr="00C14482" w:rsidRDefault="00B87B51" w:rsidP="00021DF4">
      <w:pPr>
        <w:rPr>
          <w:rFonts w:ascii="Arial" w:hAnsi="Arial" w:cs="Arial"/>
          <w:sz w:val="18"/>
          <w:szCs w:val="18"/>
        </w:rPr>
      </w:pPr>
    </w:p>
    <w:sectPr w:rsidR="00B87B51" w:rsidRPr="00C14482" w:rsidSect="00B13EA3">
      <w:pgSz w:w="11901" w:h="168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BC7"/>
    <w:multiLevelType w:val="hybridMultilevel"/>
    <w:tmpl w:val="CD48E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D2899"/>
    <w:multiLevelType w:val="multilevel"/>
    <w:tmpl w:val="674E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5B6B47"/>
    <w:multiLevelType w:val="hybridMultilevel"/>
    <w:tmpl w:val="89A64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E2B1A"/>
    <w:multiLevelType w:val="hybridMultilevel"/>
    <w:tmpl w:val="609A77CE"/>
    <w:lvl w:ilvl="0" w:tplc="B058B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8F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4C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6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6C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84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2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03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22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A6631A"/>
    <w:multiLevelType w:val="hybridMultilevel"/>
    <w:tmpl w:val="59AA5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1F15DF"/>
    <w:multiLevelType w:val="hybridMultilevel"/>
    <w:tmpl w:val="02A841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3D5931"/>
    <w:multiLevelType w:val="hybridMultilevel"/>
    <w:tmpl w:val="CCD8F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37C87"/>
    <w:multiLevelType w:val="hybridMultilevel"/>
    <w:tmpl w:val="A66E4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54F4"/>
    <w:multiLevelType w:val="multilevel"/>
    <w:tmpl w:val="CBCA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6F2E15"/>
    <w:multiLevelType w:val="hybridMultilevel"/>
    <w:tmpl w:val="1BD28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23A99"/>
    <w:multiLevelType w:val="hybridMultilevel"/>
    <w:tmpl w:val="926E30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CC05CF"/>
    <w:multiLevelType w:val="multilevel"/>
    <w:tmpl w:val="FF48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092F2F"/>
    <w:multiLevelType w:val="multilevel"/>
    <w:tmpl w:val="ABFE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53169C"/>
    <w:multiLevelType w:val="hybridMultilevel"/>
    <w:tmpl w:val="19C286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45455D"/>
    <w:multiLevelType w:val="hybridMultilevel"/>
    <w:tmpl w:val="926E30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12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51"/>
    <w:rsid w:val="00021DF4"/>
    <w:rsid w:val="000852C6"/>
    <w:rsid w:val="0009328F"/>
    <w:rsid w:val="000E7117"/>
    <w:rsid w:val="00121153"/>
    <w:rsid w:val="00126B22"/>
    <w:rsid w:val="001F0419"/>
    <w:rsid w:val="00203F52"/>
    <w:rsid w:val="00222B74"/>
    <w:rsid w:val="00254C98"/>
    <w:rsid w:val="00271810"/>
    <w:rsid w:val="00287707"/>
    <w:rsid w:val="002A6557"/>
    <w:rsid w:val="0037133E"/>
    <w:rsid w:val="00395937"/>
    <w:rsid w:val="003B5E3B"/>
    <w:rsid w:val="003C0334"/>
    <w:rsid w:val="003E0FFB"/>
    <w:rsid w:val="00403303"/>
    <w:rsid w:val="00413BB5"/>
    <w:rsid w:val="00413BE1"/>
    <w:rsid w:val="004271B5"/>
    <w:rsid w:val="00451E46"/>
    <w:rsid w:val="00484D5D"/>
    <w:rsid w:val="00487F2D"/>
    <w:rsid w:val="004951A3"/>
    <w:rsid w:val="004C7386"/>
    <w:rsid w:val="004F4D40"/>
    <w:rsid w:val="00514C81"/>
    <w:rsid w:val="00516BC2"/>
    <w:rsid w:val="00533E58"/>
    <w:rsid w:val="0056726B"/>
    <w:rsid w:val="00572983"/>
    <w:rsid w:val="00581706"/>
    <w:rsid w:val="005F74E9"/>
    <w:rsid w:val="00630C7C"/>
    <w:rsid w:val="00657EF8"/>
    <w:rsid w:val="006A56A1"/>
    <w:rsid w:val="006C0F72"/>
    <w:rsid w:val="0071690A"/>
    <w:rsid w:val="007967A1"/>
    <w:rsid w:val="007C1507"/>
    <w:rsid w:val="007C27D5"/>
    <w:rsid w:val="00834CE8"/>
    <w:rsid w:val="00840129"/>
    <w:rsid w:val="00857F2D"/>
    <w:rsid w:val="0089172A"/>
    <w:rsid w:val="00896114"/>
    <w:rsid w:val="008C6CB1"/>
    <w:rsid w:val="00936F13"/>
    <w:rsid w:val="009D4116"/>
    <w:rsid w:val="009F17C9"/>
    <w:rsid w:val="009F7C50"/>
    <w:rsid w:val="00B13EA3"/>
    <w:rsid w:val="00B40B41"/>
    <w:rsid w:val="00B56EF7"/>
    <w:rsid w:val="00B639DC"/>
    <w:rsid w:val="00B86DE7"/>
    <w:rsid w:val="00B87B51"/>
    <w:rsid w:val="00BC7E47"/>
    <w:rsid w:val="00BD1950"/>
    <w:rsid w:val="00BD34F8"/>
    <w:rsid w:val="00BD7B91"/>
    <w:rsid w:val="00BE458A"/>
    <w:rsid w:val="00C14482"/>
    <w:rsid w:val="00C643DC"/>
    <w:rsid w:val="00C65DC5"/>
    <w:rsid w:val="00C6626F"/>
    <w:rsid w:val="00CA67D1"/>
    <w:rsid w:val="00CE5EF5"/>
    <w:rsid w:val="00CE72FF"/>
    <w:rsid w:val="00D277F9"/>
    <w:rsid w:val="00D638C1"/>
    <w:rsid w:val="00DA1BE5"/>
    <w:rsid w:val="00DA57E3"/>
    <w:rsid w:val="00E06166"/>
    <w:rsid w:val="00E6091F"/>
    <w:rsid w:val="00E81861"/>
    <w:rsid w:val="00EB45F6"/>
    <w:rsid w:val="00F2310F"/>
    <w:rsid w:val="00F6073D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1F70B"/>
  <w14:defaultImageDpi w14:val="32767"/>
  <w15:chartTrackingRefBased/>
  <w15:docId w15:val="{9657793D-7370-E441-B9D2-1CA49E5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86"/>
    <w:pPr>
      <w:ind w:left="720"/>
      <w:contextualSpacing/>
    </w:pPr>
  </w:style>
  <w:style w:type="table" w:styleId="TableGrid">
    <w:name w:val="Table Grid"/>
    <w:basedOn w:val="TableNormal"/>
    <w:uiPriority w:val="39"/>
    <w:rsid w:val="00CE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E5EF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4F4D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4F4D40"/>
    <w:rPr>
      <w:i/>
      <w:iCs/>
    </w:rPr>
  </w:style>
  <w:style w:type="character" w:customStyle="1" w:styleId="apple-converted-space">
    <w:name w:val="apple-converted-space"/>
    <w:basedOn w:val="DefaultParagraphFont"/>
    <w:rsid w:val="004F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3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Simpson</dc:creator>
  <cp:keywords/>
  <dc:description/>
  <cp:lastModifiedBy>Clare Simpson</cp:lastModifiedBy>
  <cp:revision>3</cp:revision>
  <dcterms:created xsi:type="dcterms:W3CDTF">2019-11-11T17:04:00Z</dcterms:created>
  <dcterms:modified xsi:type="dcterms:W3CDTF">2019-11-11T17:34:00Z</dcterms:modified>
</cp:coreProperties>
</file>